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eastAsia="黑体" w:cs="Times New Roman"/>
          <w:b/>
          <w:sz w:val="32"/>
          <w:szCs w:val="32"/>
          <w:lang w:val="en-US"/>
        </w:rPr>
      </w:pPr>
      <w:r>
        <w:rPr>
          <w:rFonts w:hint="default" w:ascii="黑体" w:eastAsia="黑体" w:cs="Times New Roman"/>
          <w:b/>
          <w:sz w:val="32"/>
          <w:szCs w:val="32"/>
          <w:lang w:val="en-US"/>
        </w:rPr>
        <w:t>20</w:t>
      </w:r>
      <w:r>
        <w:rPr>
          <w:rFonts w:hint="eastAsia" w:ascii="黑体" w:eastAsia="黑体" w:cs="Times New Roman"/>
          <w:b/>
          <w:sz w:val="32"/>
          <w:szCs w:val="32"/>
          <w:lang w:val="en-US" w:eastAsia="zh-CN"/>
        </w:rPr>
        <w:t>21</w:t>
      </w:r>
      <w:r>
        <w:rPr>
          <w:rFonts w:hint="eastAsia" w:ascii="黑体" w:eastAsia="黑体" w:cs="Times New Roman"/>
          <w:b/>
          <w:sz w:val="32"/>
          <w:szCs w:val="32"/>
          <w:lang w:val="en-US"/>
        </w:rPr>
        <w:t>级建筑室内设计专业人才培养方案</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一、专业名称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建筑室内设计</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二、专业代码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44</w:t>
      </w:r>
      <w:r>
        <w:rPr>
          <w:rFonts w:hint="eastAsia" w:ascii="仿宋_GB2312" w:hAnsi="仿宋_GB2312" w:eastAsia="仿宋_GB2312" w:cs="仿宋_GB2312"/>
          <w:sz w:val="28"/>
          <w:szCs w:val="28"/>
        </w:rPr>
        <w:t>010</w:t>
      </w:r>
      <w:r>
        <w:rPr>
          <w:rFonts w:hint="eastAsia" w:ascii="仿宋_GB2312" w:hAnsi="仿宋_GB2312" w:eastAsia="仿宋_GB2312" w:cs="仿宋_GB2312"/>
          <w:sz w:val="28"/>
          <w:szCs w:val="28"/>
          <w:lang w:val="en-US" w:eastAsia="zh-CN"/>
        </w:rPr>
        <w:t>6</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三、招生对象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高中阶段教育毕业生或具有同等学力者</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四、学制与学历</w:t>
      </w:r>
    </w:p>
    <w:p>
      <w:pPr>
        <w:ind w:firstLine="551" w:firstLineChars="196"/>
        <w:rPr>
          <w:rFonts w:ascii="仿宋_GB2312" w:hAnsi="宋体" w:eastAsia="仿宋_GB2312"/>
          <w:b/>
          <w:bCs/>
          <w:sz w:val="28"/>
          <w:szCs w:val="28"/>
        </w:rPr>
      </w:pPr>
      <w:r>
        <w:rPr>
          <w:rFonts w:hint="eastAsia" w:ascii="仿宋_GB2312" w:hAnsi="宋体" w:eastAsia="仿宋_GB2312"/>
          <w:b/>
          <w:bCs/>
          <w:sz w:val="28"/>
          <w:szCs w:val="28"/>
        </w:rPr>
        <w:t>（一）学制：三年</w:t>
      </w:r>
      <w:r>
        <w:rPr>
          <w:rFonts w:hint="eastAsia" w:ascii="仿宋_GB2312" w:hAnsi="宋体" w:eastAsia="仿宋_GB2312" w:cs="Times New Roman"/>
          <w:b/>
          <w:bCs/>
          <w:sz w:val="28"/>
          <w:szCs w:val="28"/>
          <w:lang w:eastAsia="zh-CN"/>
        </w:rPr>
        <w:t>，创新创业实行弹性学制3-5年</w:t>
      </w:r>
    </w:p>
    <w:p>
      <w:pPr>
        <w:ind w:firstLine="551" w:firstLineChars="196"/>
        <w:rPr>
          <w:rFonts w:ascii="仿宋_GB2312" w:hAnsi="宋体" w:eastAsia="仿宋_GB2312"/>
          <w:b/>
          <w:bCs/>
          <w:sz w:val="28"/>
          <w:szCs w:val="28"/>
        </w:rPr>
      </w:pPr>
      <w:r>
        <w:rPr>
          <w:rFonts w:hint="eastAsia" w:ascii="仿宋_GB2312" w:hAnsi="宋体" w:eastAsia="仿宋_GB2312"/>
          <w:b/>
          <w:bCs/>
          <w:sz w:val="28"/>
          <w:szCs w:val="28"/>
        </w:rPr>
        <w:t>（二）学历：大专</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五、职业面向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专业主要是培养技能型室内设计人才，毕业后广泛就职于建筑装饰设计企业、房地产开发公司、建筑装饰施工企业、建筑装饰造价咨询企业、建筑装饰监理咨询公司等企事业单位及其他建设单位的设计施工部门等，承担着室内建筑装饰设计、施工、监理等工作。本专业面向的职业岗位以建筑室内设计与施工单位中的助理室内建筑</w:t>
      </w:r>
      <w:r>
        <w:rPr>
          <w:rFonts w:hint="eastAsia" w:ascii="仿宋_GB2312" w:hAnsi="宋体" w:eastAsia="仿宋_GB2312"/>
          <w:sz w:val="28"/>
          <w:szCs w:val="28"/>
          <w:lang w:val="en-US" w:eastAsia="zh-CN"/>
        </w:rPr>
        <w:t>装饰</w:t>
      </w:r>
      <w:r>
        <w:rPr>
          <w:rFonts w:hint="eastAsia" w:ascii="仿宋_GB2312" w:hAnsi="宋体" w:eastAsia="仿宋_GB2312"/>
          <w:sz w:val="28"/>
          <w:szCs w:val="28"/>
        </w:rPr>
        <w:t>师、室内设计员、室内制图员为主，以软装配饰师、资料员、材料员、施工员等为拓展岗位群。</w:t>
      </w:r>
    </w:p>
    <w:p>
      <w:pPr>
        <w:ind w:firstLine="551" w:firstLineChars="196"/>
        <w:rPr>
          <w:rFonts w:ascii="仿宋_GB2312" w:hAnsi="宋体" w:eastAsia="仿宋_GB2312"/>
          <w:b/>
          <w:bCs/>
          <w:sz w:val="28"/>
          <w:szCs w:val="28"/>
        </w:rPr>
      </w:pPr>
      <w:r>
        <w:rPr>
          <w:rFonts w:hint="eastAsia" w:ascii="仿宋_GB2312" w:hAnsi="宋体" w:eastAsia="仿宋_GB2312"/>
          <w:b/>
          <w:bCs/>
          <w:sz w:val="28"/>
          <w:szCs w:val="28"/>
        </w:rPr>
        <w:t>（一）主要工作岗位：设计岗（设计员、绘图员）、施工岗（装饰施工员、装饰造价员）、监理岗（监理员、质检员、资料员）、营销顾问岗（业务员、材料员）</w:t>
      </w:r>
    </w:p>
    <w:p>
      <w:pPr>
        <w:ind w:firstLine="551" w:firstLineChars="196"/>
        <w:rPr>
          <w:rFonts w:hint="eastAsia" w:ascii="仿宋_GB2312" w:hAnsi="宋体" w:eastAsia="仿宋_GB2312"/>
          <w:b/>
          <w:bCs/>
          <w:sz w:val="28"/>
          <w:szCs w:val="28"/>
        </w:rPr>
      </w:pPr>
      <w:r>
        <w:rPr>
          <w:rFonts w:hint="eastAsia" w:ascii="仿宋_GB2312" w:hAnsi="宋体" w:eastAsia="仿宋_GB2312"/>
          <w:b/>
          <w:bCs/>
          <w:sz w:val="28"/>
          <w:szCs w:val="28"/>
        </w:rPr>
        <w:t>（二）升迁工作岗位：</w:t>
      </w:r>
      <w:r>
        <w:rPr>
          <w:rFonts w:hint="eastAsia" w:ascii="仿宋_GB2312" w:hAnsi="宋体" w:eastAsia="仿宋_GB2312"/>
          <w:b/>
          <w:bCs/>
          <w:sz w:val="28"/>
          <w:szCs w:val="28"/>
          <w:lang w:eastAsia="zh-CN"/>
        </w:rPr>
        <w:t>室内</w:t>
      </w:r>
      <w:r>
        <w:rPr>
          <w:rFonts w:hint="eastAsia" w:ascii="仿宋_GB2312" w:hAnsi="宋体" w:eastAsia="仿宋_GB2312"/>
          <w:b/>
          <w:bCs/>
          <w:sz w:val="28"/>
          <w:szCs w:val="28"/>
        </w:rPr>
        <w:t>设计总监、监理工程师、项目经理</w:t>
      </w:r>
    </w:p>
    <w:tbl>
      <w:tblPr>
        <w:tblStyle w:val="8"/>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25"/>
        <w:gridCol w:w="48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所属专业大类（代码）</w:t>
            </w:r>
          </w:p>
        </w:tc>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土木建筑大类（44）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所属专业类（代码）</w:t>
            </w:r>
          </w:p>
        </w:tc>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建筑设计类（4401）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对应行业（代码）</w:t>
            </w:r>
          </w:p>
        </w:tc>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建筑装饰和装修业（501）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主要职业类别（代码）</w:t>
            </w:r>
          </w:p>
        </w:tc>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室内装饰设计师（4-08-08-07）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主要岗位群或技术领域举例</w:t>
            </w:r>
          </w:p>
        </w:tc>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室内方案设计、室内施工图深化设计、软装设计与搭配、室内照明设计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职业类证书举例</w:t>
            </w:r>
          </w:p>
        </w:tc>
        <w:tc>
          <w:tcPr>
            <w:tcW w:w="2500" w:type="pct"/>
            <w:vAlign w:val="center"/>
          </w:tcPr>
          <w:p>
            <w:pPr>
              <w:jc w:val="cente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室内设计师、建筑装饰装修数字化设计师</w:t>
            </w:r>
          </w:p>
        </w:tc>
      </w:tr>
    </w:tbl>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六、培养目标与培养规格</w:t>
      </w:r>
    </w:p>
    <w:p>
      <w:pPr>
        <w:ind w:firstLine="551" w:firstLineChars="196"/>
        <w:rPr>
          <w:rFonts w:ascii="仿宋_GB2312" w:hAnsi="宋体" w:eastAsia="仿宋_GB2312"/>
          <w:b/>
          <w:sz w:val="28"/>
          <w:szCs w:val="28"/>
        </w:rPr>
      </w:pPr>
      <w:r>
        <w:rPr>
          <w:rFonts w:hint="eastAsia" w:ascii="仿宋_GB2312" w:hAnsi="宋体" w:eastAsia="仿宋_GB2312"/>
          <w:b/>
          <w:bCs/>
          <w:sz w:val="28"/>
          <w:szCs w:val="28"/>
        </w:rPr>
        <w:t>（一）培养目标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本专业培养能够践行社会主义核心价值观，德智体美劳全面发展，适应</w:t>
      </w:r>
      <w:r>
        <w:rPr>
          <w:rFonts w:hint="eastAsia" w:ascii="仿宋_GB2312" w:hAnsi="宋体" w:eastAsia="仿宋_GB2312"/>
          <w:sz w:val="28"/>
          <w:szCs w:val="28"/>
          <w:lang w:val="en-US" w:eastAsia="zh-CN"/>
        </w:rPr>
        <w:t>人文、智能化</w:t>
      </w:r>
      <w:r>
        <w:rPr>
          <w:rFonts w:hint="eastAsia" w:ascii="仿宋_GB2312" w:hAnsi="宋体" w:eastAsia="仿宋_GB2312"/>
          <w:sz w:val="28"/>
          <w:szCs w:val="28"/>
        </w:rPr>
        <w:t>建筑装饰业的</w:t>
      </w:r>
      <w:r>
        <w:rPr>
          <w:rFonts w:hint="eastAsia" w:ascii="仿宋_GB2312" w:hAnsi="宋体" w:eastAsia="仿宋_GB2312"/>
          <w:sz w:val="28"/>
          <w:szCs w:val="28"/>
          <w:lang w:val="en-US" w:eastAsia="zh-CN"/>
        </w:rPr>
        <w:t>建筑</w:t>
      </w:r>
      <w:r>
        <w:rPr>
          <w:rFonts w:hint="eastAsia" w:ascii="仿宋_GB2312" w:hAnsi="宋体" w:eastAsia="仿宋_GB2312"/>
          <w:sz w:val="28"/>
          <w:szCs w:val="28"/>
        </w:rPr>
        <w:t>室内设计</w:t>
      </w:r>
      <w:r>
        <w:rPr>
          <w:rFonts w:hint="eastAsia" w:ascii="仿宋_GB2312" w:hAnsi="宋体" w:eastAsia="仿宋_GB2312"/>
          <w:sz w:val="28"/>
          <w:szCs w:val="28"/>
          <w:lang w:val="en-US" w:eastAsia="zh-CN"/>
        </w:rPr>
        <w:t>一线</w:t>
      </w:r>
      <w:r>
        <w:rPr>
          <w:rFonts w:hint="eastAsia" w:ascii="仿宋_GB2312" w:hAnsi="宋体" w:eastAsia="仿宋_GB2312"/>
          <w:sz w:val="28"/>
          <w:szCs w:val="28"/>
        </w:rPr>
        <w:t>需要，具有一定科学文化水平</w:t>
      </w:r>
      <w:r>
        <w:rPr>
          <w:rFonts w:hint="eastAsia" w:ascii="仿宋_GB2312" w:hAnsi="宋体" w:eastAsia="仿宋_GB2312"/>
          <w:sz w:val="28"/>
          <w:szCs w:val="28"/>
          <w:lang w:eastAsia="zh-CN"/>
        </w:rPr>
        <w:t>，</w:t>
      </w:r>
      <w:r>
        <w:rPr>
          <w:rFonts w:hint="eastAsia" w:ascii="仿宋_GB2312" w:hAnsi="宋体" w:eastAsia="仿宋_GB2312"/>
          <w:sz w:val="28"/>
          <w:szCs w:val="28"/>
        </w:rPr>
        <w:t>良好人文素养</w:t>
      </w:r>
      <w:r>
        <w:rPr>
          <w:rFonts w:hint="eastAsia" w:ascii="仿宋_GB2312" w:hAnsi="宋体" w:eastAsia="仿宋_GB2312"/>
          <w:sz w:val="28"/>
          <w:szCs w:val="28"/>
          <w:lang w:val="en-US" w:eastAsia="zh-CN"/>
        </w:rPr>
        <w:t>、</w:t>
      </w:r>
      <w:r>
        <w:rPr>
          <w:rFonts w:hint="eastAsia" w:ascii="仿宋_GB2312" w:hAnsi="宋体" w:eastAsia="仿宋_GB2312"/>
          <w:sz w:val="28"/>
          <w:szCs w:val="28"/>
        </w:rPr>
        <w:t>职业道德和创新意识</w:t>
      </w:r>
      <w:r>
        <w:rPr>
          <w:rFonts w:hint="eastAsia" w:ascii="仿宋_GB2312" w:hAnsi="宋体" w:eastAsia="仿宋_GB2312"/>
          <w:sz w:val="28"/>
          <w:szCs w:val="28"/>
          <w:lang w:val="en-US" w:eastAsia="zh-CN"/>
        </w:rPr>
        <w:t>以及</w:t>
      </w:r>
      <w:r>
        <w:rPr>
          <w:rFonts w:hint="eastAsia" w:ascii="仿宋_GB2312" w:hAnsi="宋体" w:eastAsia="仿宋_GB2312"/>
          <w:sz w:val="28"/>
          <w:szCs w:val="28"/>
        </w:rPr>
        <w:t>精益求精工匠精神</w:t>
      </w:r>
      <w:r>
        <w:rPr>
          <w:rFonts w:hint="eastAsia" w:ascii="仿宋_GB2312" w:hAnsi="宋体" w:eastAsia="仿宋_GB2312"/>
          <w:sz w:val="28"/>
          <w:szCs w:val="28"/>
          <w:lang w:val="en-US" w:eastAsia="zh-CN"/>
        </w:rPr>
        <w:t>等</w:t>
      </w:r>
      <w:r>
        <w:rPr>
          <w:rFonts w:hint="eastAsia" w:ascii="仿宋_GB2312" w:hAnsi="宋体" w:eastAsia="仿宋_GB2312"/>
          <w:sz w:val="28"/>
          <w:szCs w:val="28"/>
        </w:rPr>
        <w:t>职业素质和创新创业精神，掌握建筑室内设计基础理论、</w:t>
      </w:r>
      <w:r>
        <w:rPr>
          <w:rFonts w:hint="eastAsia" w:ascii="仿宋_GB2312" w:hAnsi="宋体" w:eastAsia="仿宋_GB2312"/>
          <w:sz w:val="28"/>
          <w:szCs w:val="28"/>
          <w:lang w:val="en-US" w:eastAsia="zh-CN"/>
        </w:rPr>
        <w:t>建筑及室内设计相关标准与规范、</w:t>
      </w:r>
      <w:r>
        <w:rPr>
          <w:rFonts w:hint="eastAsia" w:ascii="仿宋_GB2312" w:hAnsi="宋体" w:eastAsia="仿宋_GB2312"/>
          <w:sz w:val="28"/>
          <w:szCs w:val="28"/>
        </w:rPr>
        <w:t>现代</w:t>
      </w:r>
      <w:r>
        <w:rPr>
          <w:rFonts w:hint="eastAsia" w:ascii="仿宋_GB2312" w:hAnsi="宋体" w:eastAsia="仿宋_GB2312"/>
          <w:sz w:val="28"/>
          <w:szCs w:val="28"/>
          <w:lang w:val="en-US" w:eastAsia="zh-CN"/>
        </w:rPr>
        <w:t>室内</w:t>
      </w:r>
      <w:r>
        <w:rPr>
          <w:rFonts w:hint="eastAsia" w:ascii="仿宋_GB2312" w:hAnsi="宋体" w:eastAsia="仿宋_GB2312"/>
          <w:sz w:val="28"/>
          <w:szCs w:val="28"/>
        </w:rPr>
        <w:t>设计效果图及施工图表现手法、</w:t>
      </w:r>
      <w:r>
        <w:rPr>
          <w:rFonts w:hint="eastAsia" w:ascii="仿宋_GB2312" w:hAnsi="宋体" w:eastAsia="仿宋_GB2312"/>
          <w:sz w:val="28"/>
          <w:szCs w:val="28"/>
          <w:lang w:val="en-US" w:eastAsia="zh-CN"/>
        </w:rPr>
        <w:t>各类项目方案</w:t>
      </w:r>
      <w:r>
        <w:rPr>
          <w:rFonts w:hint="eastAsia" w:ascii="仿宋_GB2312" w:hAnsi="宋体" w:eastAsia="仿宋_GB2312"/>
          <w:sz w:val="28"/>
          <w:szCs w:val="28"/>
        </w:rPr>
        <w:t>电脑辅助设计与</w:t>
      </w:r>
      <w:r>
        <w:rPr>
          <w:rFonts w:hint="eastAsia" w:ascii="仿宋_GB2312" w:hAnsi="宋体" w:eastAsia="仿宋_GB2312"/>
          <w:sz w:val="28"/>
          <w:szCs w:val="28"/>
          <w:lang w:val="en-US" w:eastAsia="zh-CN"/>
        </w:rPr>
        <w:t>制作</w:t>
      </w:r>
      <w:r>
        <w:rPr>
          <w:rFonts w:hint="eastAsia" w:ascii="仿宋_GB2312" w:hAnsi="宋体" w:eastAsia="仿宋_GB2312"/>
          <w:sz w:val="28"/>
          <w:szCs w:val="28"/>
        </w:rPr>
        <w:t>手段、室内装饰材料预算、室内装饰施工与管理等知识和技术技能，面向</w:t>
      </w:r>
      <w:r>
        <w:rPr>
          <w:rFonts w:hint="eastAsia" w:ascii="仿宋_GB2312" w:hAnsi="宋体" w:eastAsia="仿宋_GB2312"/>
          <w:sz w:val="28"/>
          <w:szCs w:val="28"/>
          <w:lang w:val="en-US" w:eastAsia="zh-CN"/>
        </w:rPr>
        <w:t>建筑装饰装修技术领域在</w:t>
      </w:r>
      <w:r>
        <w:rPr>
          <w:rFonts w:hint="eastAsia" w:ascii="仿宋_GB2312" w:hAnsi="宋体" w:eastAsia="仿宋_GB2312"/>
          <w:sz w:val="28"/>
          <w:szCs w:val="28"/>
        </w:rPr>
        <w:t>建筑装饰设计企业、房地产开发公司、</w:t>
      </w:r>
      <w:r>
        <w:rPr>
          <w:rFonts w:hint="eastAsia" w:ascii="仿宋_GB2312" w:hAnsi="宋体" w:eastAsia="仿宋_GB2312"/>
          <w:sz w:val="28"/>
          <w:szCs w:val="28"/>
          <w:lang w:val="en-US" w:eastAsia="zh-CN"/>
        </w:rPr>
        <w:t>建筑装</w:t>
      </w:r>
      <w:r>
        <w:rPr>
          <w:rFonts w:hint="eastAsia" w:ascii="仿宋_GB2312" w:hAnsi="宋体" w:eastAsia="仿宋_GB2312"/>
          <w:sz w:val="28"/>
          <w:szCs w:val="28"/>
        </w:rPr>
        <w:t>饰施工企业、建筑装饰造价咨询企业、建筑装饰监理咨询公司</w:t>
      </w:r>
      <w:r>
        <w:rPr>
          <w:rFonts w:hint="eastAsia" w:ascii="仿宋_GB2312" w:hAnsi="宋体" w:eastAsia="仿宋_GB2312"/>
          <w:sz w:val="28"/>
          <w:szCs w:val="28"/>
          <w:lang w:val="en-US" w:eastAsia="zh-CN"/>
        </w:rPr>
        <w:t>等</w:t>
      </w:r>
      <w:r>
        <w:rPr>
          <w:rFonts w:hint="eastAsia" w:ascii="仿宋_GB2312" w:hAnsi="宋体" w:eastAsia="仿宋_GB2312"/>
          <w:sz w:val="28"/>
          <w:szCs w:val="28"/>
        </w:rPr>
        <w:t>机构</w:t>
      </w:r>
      <w:r>
        <w:rPr>
          <w:rFonts w:hint="eastAsia" w:ascii="仿宋_GB2312" w:hAnsi="宋体" w:eastAsia="仿宋_GB2312"/>
          <w:sz w:val="28"/>
          <w:szCs w:val="28"/>
          <w:lang w:val="en-US" w:eastAsia="zh-CN"/>
        </w:rPr>
        <w:t>的建筑装饰</w:t>
      </w:r>
      <w:r>
        <w:rPr>
          <w:rFonts w:hint="eastAsia" w:ascii="仿宋_GB2312" w:hAnsi="宋体" w:eastAsia="仿宋_GB2312"/>
          <w:sz w:val="28"/>
          <w:szCs w:val="28"/>
        </w:rPr>
        <w:t>室内设计师、装潢美术设计师、装饰装修工</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装饰装修监理</w:t>
      </w:r>
      <w:r>
        <w:rPr>
          <w:rFonts w:hint="eastAsia" w:ascii="仿宋_GB2312" w:hAnsi="宋体" w:eastAsia="仿宋_GB2312"/>
          <w:sz w:val="28"/>
          <w:szCs w:val="28"/>
        </w:rPr>
        <w:t>等</w:t>
      </w:r>
      <w:r>
        <w:rPr>
          <w:rFonts w:hint="eastAsia" w:ascii="仿宋_GB2312" w:hAnsi="宋体" w:eastAsia="仿宋_GB2312"/>
          <w:sz w:val="28"/>
          <w:szCs w:val="28"/>
          <w:lang w:val="en-US" w:eastAsia="zh-CN"/>
        </w:rPr>
        <w:t>职业，能够从事住宅和中小型公共建筑的室内方案设计、室内施工图深化设计、室内装饰工程施工指导与质量监理、软装设计与搭配、室内照明方案设计等工作</w:t>
      </w:r>
      <w:r>
        <w:rPr>
          <w:rFonts w:hint="eastAsia" w:ascii="仿宋_GB2312" w:hAnsi="宋体" w:eastAsia="仿宋_GB2312"/>
          <w:sz w:val="28"/>
          <w:szCs w:val="28"/>
        </w:rPr>
        <w:t>的高素质技术技能人才。</w:t>
      </w:r>
    </w:p>
    <w:p>
      <w:pPr>
        <w:ind w:firstLine="562" w:firstLineChars="200"/>
        <w:rPr>
          <w:rFonts w:ascii="仿宋_GB2312" w:hAnsi="宋体" w:eastAsia="仿宋_GB2312"/>
          <w:b/>
          <w:sz w:val="28"/>
          <w:szCs w:val="28"/>
        </w:rPr>
      </w:pPr>
      <w:r>
        <w:rPr>
          <w:rFonts w:hint="eastAsia" w:ascii="仿宋_GB2312" w:hAnsi="宋体" w:eastAsia="仿宋_GB2312"/>
          <w:b/>
          <w:bCs/>
          <w:sz w:val="28"/>
          <w:szCs w:val="28"/>
        </w:rPr>
        <w:t>（二）培养规格</w:t>
      </w:r>
    </w:p>
    <w:p>
      <w:pPr>
        <w:numPr>
          <w:ilvl w:val="0"/>
          <w:numId w:val="1"/>
        </w:numPr>
        <w:ind w:firstLine="180"/>
        <w:rPr>
          <w:rFonts w:ascii="仿宋_GB2312" w:hAnsi="宋体" w:eastAsia="仿宋_GB2312"/>
          <w:b/>
          <w:sz w:val="28"/>
          <w:szCs w:val="28"/>
        </w:rPr>
      </w:pPr>
      <w:r>
        <w:rPr>
          <w:rFonts w:hint="eastAsia" w:ascii="仿宋_GB2312" w:hAnsi="宋体" w:eastAsia="仿宋_GB2312"/>
          <w:b/>
          <w:sz w:val="28"/>
          <w:szCs w:val="28"/>
        </w:rPr>
        <w:t>基本素质要求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思想素质：热爱中国共产党、热爱社会主义祖国、拥护党的基本路线和改革开发的政策，事业心强，有奉献精神；具有正确的社会观、价值观，遵纪守法，为人诚实、正直、谦虚、谨慎，具有良好的职业道德和公共道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（2）文化素质：具有专业必需的文化基础，具有良好的文化修养和审美能力；知识面宽，自学能力强；能用得体的语言、文字和行为表达自己的意愿，具有社交能力和礼仪知识；有严谨务实的工作作风。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（3）身体素质：具有健康的体魄，美好的心灵和健康的审美观。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（4）心理素质：具有积极的竞争意识，良好的自信心、进取心、自我约束性和自我调控能力，具有团队合作精神、谦虚谨慎、胸怀宽阔，有坚忍不拔的精神和抗挫折能力。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（5）业务素质：具有从事专业工作所需的专业知识和能力；具有创新精神、自觉学习的态度和立业创新的意识，初步形成适应社会主义市场经济的就业观和人生观。</w:t>
      </w:r>
    </w:p>
    <w:p>
      <w:pPr>
        <w:numPr>
          <w:ilvl w:val="0"/>
          <w:numId w:val="1"/>
        </w:numPr>
        <w:ind w:firstLine="180"/>
        <w:rPr>
          <w:rFonts w:ascii="仿宋_GB2312" w:hAnsi="宋体" w:eastAsia="仿宋_GB2312"/>
          <w:b/>
          <w:sz w:val="28"/>
          <w:szCs w:val="28"/>
        </w:rPr>
      </w:pPr>
      <w:r>
        <w:rPr>
          <w:rFonts w:hint="eastAsia" w:ascii="仿宋_GB2312" w:hAnsi="宋体" w:eastAsia="仿宋_GB2312"/>
          <w:b/>
          <w:sz w:val="28"/>
          <w:szCs w:val="28"/>
        </w:rPr>
        <w:t>知识要求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（1）掌握高等职业技术教育层次的文化基础知识；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（2）熟知建筑装饰材料、构造、施工技术、施工组织管理知识；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（3）掌握室内装饰工程概预算知识；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（4）了解室内装饰工程法规方面的知识；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（5）掌握室内设计制图与识图知识；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（6）掌握室内设计手绘效果图表现相关知识；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（7）掌握计算机辅助设计知识；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（8）了解色彩配置、图案造型与构成等审美原理的知识；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（9）掌握室内光环境设计知识；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（10）掌握室内家具与陈设设计知识；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（11）掌握室内空间设计专业理论知识</w:t>
      </w:r>
      <w:r>
        <w:rPr>
          <w:rFonts w:hint="eastAsia" w:ascii="仿宋_GB2312" w:hAnsi="宋体" w:eastAsia="仿宋_GB2312"/>
          <w:sz w:val="28"/>
          <w:szCs w:val="28"/>
          <w:lang w:val="en-US" w:eastAsia="zh-CN"/>
        </w:rPr>
        <w:t>等</w:t>
      </w:r>
      <w:r>
        <w:rPr>
          <w:rFonts w:hint="eastAsia" w:ascii="仿宋_GB2312" w:hAnsi="宋体" w:eastAsia="仿宋_GB2312"/>
          <w:sz w:val="28"/>
          <w:szCs w:val="28"/>
        </w:rPr>
        <w:t>。</w:t>
      </w:r>
    </w:p>
    <w:p>
      <w:pPr>
        <w:numPr>
          <w:ilvl w:val="0"/>
          <w:numId w:val="1"/>
        </w:numPr>
        <w:ind w:firstLine="180"/>
        <w:rPr>
          <w:rFonts w:ascii="仿宋_GB2312" w:hAnsi="宋体" w:eastAsia="仿宋_GB2312"/>
          <w:b/>
          <w:sz w:val="28"/>
          <w:szCs w:val="28"/>
        </w:rPr>
      </w:pPr>
      <w:r>
        <w:rPr>
          <w:rFonts w:hint="eastAsia" w:ascii="仿宋_GB2312" w:hAnsi="宋体" w:eastAsia="仿宋_GB2312"/>
          <w:b/>
          <w:sz w:val="28"/>
          <w:szCs w:val="28"/>
        </w:rPr>
        <w:t>能力要求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（1）具有较强的</w:t>
      </w:r>
      <w:r>
        <w:rPr>
          <w:rFonts w:hint="eastAsia" w:ascii="仿宋_GB2312" w:hAnsi="宋体" w:eastAsia="仿宋_GB2312"/>
          <w:sz w:val="28"/>
          <w:szCs w:val="28"/>
          <w:lang w:eastAsia="zh-CN"/>
        </w:rPr>
        <w:t>建筑</w:t>
      </w:r>
      <w:r>
        <w:rPr>
          <w:rFonts w:hint="eastAsia" w:ascii="仿宋_GB2312" w:hAnsi="宋体" w:eastAsia="仿宋_GB2312"/>
          <w:sz w:val="28"/>
          <w:szCs w:val="28"/>
        </w:rPr>
        <w:t>室内装饰施工的定位、放线、抄平等测量工作的基本技能；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（2）具有较强的识图和绘图能力，尤其是绘制施工图的能力；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（3）具有准确运用材料和施工的能力；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（4）具有徒手绘制效果图和运用计算机绘制效果图的能力；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（5）具有一定的审美意识和装饰装修设计能力；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（6）具有较强的室内装饰工程施工组织设计、工程概预算编制的能力，能够合理制定施工方案、编制施工进度、计算材料计划等；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（7）具有借助工具书阅读或翻译本专业一般外文资料的能力；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（8）具有一定的室内装饰设计工程施工管理的能力；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（9）具有一定的室内装饰工程招标、投标、签订合同的能力；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（10）具有较好的语言表达、应用文写作和社会交往能力；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（11）获得至少一个本专业岗位资格证书或职业技能等级证书。</w:t>
      </w:r>
    </w:p>
    <w:p>
      <w:pPr>
        <w:ind w:firstLine="549"/>
        <w:rPr>
          <w:rFonts w:ascii="仿宋_GB2312" w:hAnsi="宋体" w:eastAsia="仿宋_GB2312"/>
          <w:b/>
          <w:sz w:val="28"/>
          <w:szCs w:val="28"/>
        </w:rPr>
      </w:pPr>
      <w:r>
        <w:rPr>
          <w:rFonts w:hint="eastAsia" w:ascii="仿宋_GB2312" w:hAnsi="宋体" w:eastAsia="仿宋_GB2312"/>
          <w:b/>
          <w:sz w:val="28"/>
          <w:szCs w:val="28"/>
        </w:rPr>
        <w:t>4.职业态度要求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（1）具有正确的世界观和人生观，以及良好的职业道德。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（2）具有正确的道德观、法制观和就业观，培养、锻炼学生交流、沟通能力和团协作能力，培养学生的团队意识。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（3）具有认真刻苦的学习态度，爱岗敬业的精神，以更好的适应社会与工作环境。</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七、职业证书</w:t>
      </w:r>
      <w:r>
        <w:rPr>
          <w:rFonts w:hint="eastAsia" w:ascii="仿宋_GB2312" w:hAnsi="仿宋_GB2312" w:eastAsia="仿宋_GB2312" w:cs="仿宋_GB2312"/>
          <w:sz w:val="28"/>
          <w:szCs w:val="28"/>
          <w:lang w:val="en-US" w:eastAsia="zh-CN"/>
        </w:rPr>
        <w:t>(1+X证书试点项目）</w:t>
      </w:r>
      <w:r>
        <w:rPr>
          <w:rFonts w:hint="eastAsia" w:ascii="仿宋_GB2312" w:hAnsi="仿宋_GB2312" w:eastAsia="仿宋_GB2312" w:cs="仿宋_GB2312"/>
          <w:sz w:val="28"/>
          <w:szCs w:val="28"/>
        </w:rPr>
        <w:t>及相关课程</w:t>
      </w:r>
    </w:p>
    <w:p>
      <w:pPr>
        <w:ind w:firstLine="551" w:firstLineChars="196"/>
        <w:rPr>
          <w:rFonts w:ascii="仿宋_GB2312" w:hAnsi="宋体" w:eastAsia="仿宋_GB2312"/>
          <w:b/>
          <w:bCs w:val="0"/>
          <w:sz w:val="28"/>
          <w:szCs w:val="28"/>
        </w:rPr>
      </w:pPr>
      <w:r>
        <w:rPr>
          <w:rFonts w:hint="eastAsia" w:ascii="仿宋_GB2312" w:hAnsi="宋体" w:eastAsia="仿宋_GB2312"/>
          <w:b/>
          <w:bCs w:val="0"/>
          <w:sz w:val="28"/>
          <w:szCs w:val="28"/>
        </w:rPr>
        <w:t>（一）制图员——《建筑装饰制图》《建筑装饰CAD》</w:t>
      </w:r>
    </w:p>
    <w:p>
      <w:pPr>
        <w:ind w:firstLine="551" w:firstLineChars="196"/>
        <w:rPr>
          <w:rFonts w:ascii="仿宋_GB2312" w:hAnsi="宋体" w:eastAsia="仿宋_GB2312"/>
          <w:b/>
          <w:bCs w:val="0"/>
          <w:sz w:val="28"/>
          <w:szCs w:val="28"/>
        </w:rPr>
      </w:pPr>
      <w:r>
        <w:rPr>
          <w:rFonts w:hint="eastAsia" w:ascii="仿宋_GB2312" w:hAnsi="宋体" w:eastAsia="仿宋_GB2312"/>
          <w:b/>
          <w:bCs w:val="0"/>
          <w:sz w:val="28"/>
          <w:szCs w:val="28"/>
        </w:rPr>
        <w:t>（二）材料员——《建筑装饰材料》</w:t>
      </w:r>
    </w:p>
    <w:p>
      <w:pPr>
        <w:ind w:firstLine="551" w:firstLineChars="196"/>
        <w:rPr>
          <w:rFonts w:ascii="仿宋_GB2312" w:hAnsi="宋体" w:eastAsia="仿宋_GB2312"/>
          <w:b/>
          <w:bCs w:val="0"/>
          <w:sz w:val="28"/>
          <w:szCs w:val="28"/>
        </w:rPr>
      </w:pPr>
      <w:r>
        <w:rPr>
          <w:rFonts w:hint="eastAsia" w:ascii="仿宋_GB2312" w:hAnsi="宋体" w:eastAsia="仿宋_GB2312"/>
          <w:b/>
          <w:bCs w:val="0"/>
          <w:sz w:val="28"/>
          <w:szCs w:val="28"/>
        </w:rPr>
        <w:t>（三）3DMAX证——《计算机效果图制作（3DMAX）》</w:t>
      </w:r>
    </w:p>
    <w:p>
      <w:pPr>
        <w:ind w:firstLine="551" w:firstLineChars="196"/>
        <w:rPr>
          <w:rFonts w:hint="eastAsia" w:ascii="仿宋_GB2312" w:hAnsi="宋体" w:eastAsia="仿宋_GB2312"/>
          <w:b/>
          <w:bCs w:val="0"/>
          <w:sz w:val="28"/>
          <w:szCs w:val="28"/>
          <w:lang w:eastAsia="zh-CN"/>
        </w:rPr>
      </w:pPr>
      <w:r>
        <w:rPr>
          <w:rFonts w:hint="eastAsia" w:ascii="仿宋_GB2312" w:hAnsi="宋体" w:eastAsia="仿宋_GB2312"/>
          <w:b/>
          <w:bCs w:val="0"/>
          <w:sz w:val="28"/>
          <w:szCs w:val="28"/>
        </w:rPr>
        <w:t>（四）室内设计师——《建筑装饰施工图识读》《室内设计素描与色彩》《建筑装饰设计原理》</w:t>
      </w:r>
      <w:r>
        <w:rPr>
          <w:rFonts w:hint="eastAsia" w:ascii="仿宋_GB2312" w:hAnsi="宋体" w:eastAsia="仿宋_GB2312"/>
          <w:b/>
          <w:bCs w:val="0"/>
          <w:sz w:val="28"/>
          <w:szCs w:val="28"/>
          <w:lang w:eastAsia="zh-CN"/>
        </w:rPr>
        <w:t>《居住空间室内设计》《公共空间室内设计》</w:t>
      </w:r>
    </w:p>
    <w:p>
      <w:pPr>
        <w:ind w:firstLine="551" w:firstLineChars="196"/>
        <w:rPr>
          <w:rFonts w:ascii="仿宋_GB2312" w:hAnsi="宋体" w:eastAsia="仿宋_GB2312"/>
          <w:b/>
          <w:bCs w:val="0"/>
          <w:sz w:val="28"/>
          <w:szCs w:val="28"/>
        </w:rPr>
      </w:pPr>
      <w:r>
        <w:rPr>
          <w:rFonts w:hint="eastAsia" w:ascii="仿宋_GB2312" w:hAnsi="宋体" w:eastAsia="仿宋_GB2312"/>
          <w:b/>
          <w:bCs w:val="0"/>
          <w:sz w:val="28"/>
          <w:szCs w:val="28"/>
        </w:rPr>
        <w:t>（五）施工员——《建筑装饰构造与施工》</w:t>
      </w:r>
    </w:p>
    <w:p>
      <w:pPr>
        <w:ind w:firstLine="551" w:firstLineChars="196"/>
        <w:rPr>
          <w:rFonts w:ascii="仿宋_GB2312" w:hAnsi="宋体" w:eastAsia="仿宋_GB2312"/>
          <w:b/>
          <w:bCs w:val="0"/>
          <w:sz w:val="28"/>
          <w:szCs w:val="28"/>
        </w:rPr>
      </w:pPr>
      <w:r>
        <w:rPr>
          <w:rFonts w:hint="eastAsia" w:ascii="仿宋_GB2312" w:hAnsi="宋体" w:eastAsia="仿宋_GB2312"/>
          <w:b/>
          <w:bCs w:val="0"/>
          <w:sz w:val="28"/>
          <w:szCs w:val="28"/>
        </w:rPr>
        <w:t>（六）监理员——《</w:t>
      </w:r>
      <w:r>
        <w:rPr>
          <w:rFonts w:hint="eastAsia" w:ascii="仿宋_GB2312" w:hAnsi="宋体" w:eastAsia="仿宋_GB2312"/>
          <w:b/>
          <w:bCs w:val="0"/>
          <w:sz w:val="28"/>
          <w:szCs w:val="28"/>
          <w:lang w:eastAsia="zh-CN"/>
        </w:rPr>
        <w:t>建筑装饰</w:t>
      </w:r>
      <w:r>
        <w:rPr>
          <w:rFonts w:hint="eastAsia" w:ascii="仿宋_GB2312" w:hAnsi="宋体" w:eastAsia="仿宋_GB2312"/>
          <w:b/>
          <w:bCs w:val="0"/>
          <w:sz w:val="28"/>
          <w:szCs w:val="28"/>
        </w:rPr>
        <w:t>施工组织设计</w:t>
      </w:r>
      <w:r>
        <w:rPr>
          <w:rFonts w:hint="eastAsia" w:ascii="仿宋_GB2312" w:hAnsi="宋体" w:eastAsia="仿宋_GB2312"/>
          <w:b/>
          <w:bCs w:val="0"/>
          <w:sz w:val="28"/>
          <w:szCs w:val="28"/>
          <w:lang w:eastAsia="zh-CN"/>
        </w:rPr>
        <w:t>》</w:t>
      </w:r>
      <w:r>
        <w:rPr>
          <w:rFonts w:hint="eastAsia" w:ascii="仿宋_GB2312" w:hAnsi="宋体" w:eastAsia="仿宋_GB2312"/>
          <w:b/>
          <w:bCs w:val="0"/>
          <w:sz w:val="28"/>
          <w:szCs w:val="28"/>
        </w:rPr>
        <w:t>《建筑装饰工程</w:t>
      </w:r>
      <w:r>
        <w:rPr>
          <w:rFonts w:hint="eastAsia" w:ascii="仿宋_GB2312" w:hAnsi="宋体" w:eastAsia="仿宋_GB2312"/>
          <w:b/>
          <w:bCs w:val="0"/>
          <w:sz w:val="28"/>
          <w:szCs w:val="28"/>
          <w:lang w:eastAsia="zh-CN"/>
        </w:rPr>
        <w:t>项目管理</w:t>
      </w:r>
      <w:r>
        <w:rPr>
          <w:rFonts w:hint="eastAsia" w:ascii="仿宋_GB2312" w:hAnsi="宋体" w:eastAsia="仿宋_GB2312"/>
          <w:b/>
          <w:bCs w:val="0"/>
          <w:sz w:val="28"/>
          <w:szCs w:val="28"/>
        </w:rPr>
        <w:t>》</w:t>
      </w:r>
    </w:p>
    <w:p>
      <w:pPr>
        <w:ind w:firstLine="551" w:firstLineChars="196"/>
        <w:rPr>
          <w:rFonts w:ascii="仿宋_GB2312" w:hAnsi="宋体" w:eastAsia="仿宋_GB2312"/>
          <w:b/>
          <w:bCs w:val="0"/>
          <w:sz w:val="28"/>
          <w:szCs w:val="28"/>
        </w:rPr>
      </w:pPr>
      <w:r>
        <w:rPr>
          <w:rFonts w:hint="eastAsia" w:ascii="仿宋_GB2312" w:hAnsi="宋体" w:eastAsia="仿宋_GB2312"/>
          <w:b/>
          <w:bCs w:val="0"/>
          <w:sz w:val="28"/>
          <w:szCs w:val="28"/>
        </w:rPr>
        <w:t>（</w:t>
      </w:r>
      <w:r>
        <w:rPr>
          <w:rFonts w:hint="eastAsia" w:ascii="仿宋_GB2312" w:hAnsi="宋体" w:eastAsia="仿宋_GB2312"/>
          <w:b/>
          <w:bCs w:val="0"/>
          <w:sz w:val="28"/>
          <w:szCs w:val="28"/>
        </w:rPr>
        <w:tab/>
      </w:r>
      <w:r>
        <w:rPr>
          <w:rFonts w:hint="eastAsia" w:ascii="仿宋_GB2312" w:hAnsi="宋体" w:eastAsia="仿宋_GB2312"/>
          <w:b/>
          <w:bCs w:val="0"/>
          <w:sz w:val="28"/>
          <w:szCs w:val="28"/>
        </w:rPr>
        <w:t>七）预算员——《建筑装饰工程概预算》</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八、职业技能竞赛及相关课程</w:t>
      </w:r>
    </w:p>
    <w:p>
      <w:pPr>
        <w:ind w:firstLine="549"/>
        <w:rPr>
          <w:rFonts w:ascii="仿宋_GB2312" w:hAnsi="宋体" w:eastAsia="仿宋_GB2312"/>
          <w:b w:val="0"/>
          <w:bCs/>
          <w:sz w:val="28"/>
          <w:szCs w:val="28"/>
        </w:rPr>
      </w:pPr>
      <w:r>
        <w:rPr>
          <w:rFonts w:hint="eastAsia" w:ascii="仿宋_GB2312" w:hAnsi="宋体" w:eastAsia="仿宋_GB2312"/>
          <w:b w:val="0"/>
          <w:bCs/>
          <w:sz w:val="28"/>
          <w:szCs w:val="28"/>
        </w:rPr>
        <w:t>（一）全国职业院校技能大赛建筑装饰技能竞赛——《建筑装饰构造</w:t>
      </w:r>
      <w:r>
        <w:rPr>
          <w:rFonts w:hint="eastAsia" w:ascii="仿宋_GB2312" w:hAnsi="宋体" w:eastAsia="仿宋_GB2312"/>
          <w:b w:val="0"/>
          <w:bCs/>
          <w:sz w:val="28"/>
          <w:szCs w:val="28"/>
          <w:lang w:eastAsia="zh-CN"/>
        </w:rPr>
        <w:t>及</w:t>
      </w:r>
      <w:r>
        <w:rPr>
          <w:rFonts w:hint="eastAsia" w:ascii="仿宋_GB2312" w:hAnsi="宋体" w:eastAsia="仿宋_GB2312"/>
          <w:b w:val="0"/>
          <w:bCs/>
          <w:sz w:val="28"/>
          <w:szCs w:val="28"/>
        </w:rPr>
        <w:t>施工》《建筑装饰制图》《建筑装饰CAD》《计算机效果图制作（3DMAX）》</w:t>
      </w:r>
    </w:p>
    <w:p>
      <w:pPr>
        <w:ind w:firstLine="549"/>
        <w:rPr>
          <w:rFonts w:ascii="仿宋_GB2312" w:hAnsi="宋体" w:eastAsia="仿宋_GB2312"/>
          <w:b w:val="0"/>
          <w:bCs/>
          <w:sz w:val="28"/>
          <w:szCs w:val="28"/>
        </w:rPr>
      </w:pPr>
      <w:r>
        <w:rPr>
          <w:rFonts w:hint="eastAsia" w:ascii="仿宋_GB2312" w:hAnsi="宋体" w:eastAsia="仿宋_GB2312"/>
          <w:b w:val="0"/>
          <w:bCs/>
          <w:sz w:val="28"/>
          <w:szCs w:val="28"/>
        </w:rPr>
        <w:t>（二）CIID室内设计各类大赛（新人杯、设计再造、手绘艺术设计）——《建筑装饰施工图识读》《室内设计素描与色彩》《建筑装饰设计原理》《计算机效果图制作（3DMAX）》《建筑装饰制图》《建筑装饰CAD》</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九、课程</w:t>
      </w:r>
      <w:r>
        <w:rPr>
          <w:rFonts w:hint="eastAsia" w:ascii="仿宋_GB2312" w:hAnsi="仿宋_GB2312" w:eastAsia="仿宋_GB2312" w:cs="仿宋_GB2312"/>
          <w:sz w:val="28"/>
          <w:szCs w:val="28"/>
          <w:lang w:eastAsia="zh-CN"/>
        </w:rPr>
        <w:t>设置及要求</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见附表一</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十、教学进程安排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见附表二</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w:t>
      </w:r>
      <w:r>
        <w:rPr>
          <w:rFonts w:hint="eastAsia" w:ascii="仿宋_GB2312" w:hAnsi="仿宋_GB2312" w:eastAsia="仿宋_GB2312" w:cs="仿宋_GB2312"/>
          <w:sz w:val="28"/>
          <w:szCs w:val="28"/>
          <w:lang w:eastAsia="zh-CN"/>
        </w:rPr>
        <w:t>教室、</w:t>
      </w:r>
      <w:r>
        <w:rPr>
          <w:rFonts w:hint="eastAsia" w:ascii="仿宋_GB2312" w:hAnsi="仿宋_GB2312" w:eastAsia="仿宋_GB2312" w:cs="仿宋_GB2312"/>
          <w:sz w:val="28"/>
          <w:szCs w:val="28"/>
        </w:rPr>
        <w:t>校内</w:t>
      </w:r>
      <w:r>
        <w:rPr>
          <w:rFonts w:hint="eastAsia" w:ascii="仿宋_GB2312" w:hAnsi="仿宋_GB2312" w:eastAsia="仿宋_GB2312" w:cs="仿宋_GB2312"/>
          <w:sz w:val="28"/>
          <w:szCs w:val="28"/>
          <w:lang w:eastAsia="zh-CN"/>
        </w:rPr>
        <w:t>、外</w:t>
      </w:r>
      <w:r>
        <w:rPr>
          <w:rFonts w:hint="eastAsia" w:ascii="仿宋_GB2312" w:hAnsi="仿宋_GB2312" w:eastAsia="仿宋_GB2312" w:cs="仿宋_GB2312"/>
          <w:sz w:val="28"/>
          <w:szCs w:val="28"/>
        </w:rPr>
        <w:t>实训基地建设要求</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见附表三</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十二、校内集中实训（实践）教学安排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见附表四</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、校外实习（实践）安排</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见附表五</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教学环节周数分配及学时分配表</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（一）每学期各教学环节周数分配情况</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见附表六</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（二）学时分配情况</w:t>
      </w:r>
    </w:p>
    <w:p>
      <w:pPr>
        <w:ind w:firstLine="560" w:firstLineChars="200"/>
        <w:rPr>
          <w:rFonts w:ascii="仿宋_GB2312" w:hAnsi="宋体" w:eastAsia="仿宋_GB2312"/>
          <w:sz w:val="28"/>
          <w:szCs w:val="28"/>
        </w:rPr>
      </w:pPr>
      <w:r>
        <w:rPr>
          <w:rFonts w:hint="eastAsia" w:ascii="仿宋_GB2312" w:hAnsi="宋体" w:eastAsia="仿宋_GB2312"/>
          <w:sz w:val="28"/>
          <w:szCs w:val="28"/>
        </w:rPr>
        <w:t>见附表七</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、实施保障</w:t>
      </w:r>
    </w:p>
    <w:p>
      <w:pPr>
        <w:ind w:firstLine="551" w:firstLineChars="196"/>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lang w:eastAsia="zh-CN"/>
        </w:rPr>
        <w:t>（一）</w:t>
      </w:r>
      <w:r>
        <w:rPr>
          <w:rFonts w:hint="eastAsia" w:ascii="仿宋_GB2312" w:hAnsi="宋体" w:eastAsia="仿宋_GB2312" w:cs="Times New Roman"/>
          <w:b/>
          <w:bCs/>
          <w:sz w:val="28"/>
          <w:szCs w:val="28"/>
        </w:rPr>
        <w:t>师资队伍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lang w:eastAsia="zh-CN"/>
        </w:rPr>
        <w:t>现有师资已是一支年龄结构合理、学历层次呈梯队分布的高素质队伍。其中，大学本科以上学历占</w:t>
      </w:r>
      <w:r>
        <w:rPr>
          <w:rFonts w:hint="eastAsia" w:ascii="仿宋_GB2312" w:hAnsi="宋体" w:eastAsia="仿宋_GB2312"/>
          <w:sz w:val="28"/>
          <w:szCs w:val="28"/>
          <w:lang w:val="en-US" w:eastAsia="zh-CN"/>
        </w:rPr>
        <w:t>100%，硕士研究生学历占72%，高级职称及“双师型”教师占比均符合国家有关教育标准要求。所有教师不仅具备应有的专业素养，在授课过程中不断探索相匹配的教学方式方法，还有一颗热爱专业人才之心，恪尽职守，教书育人。</w:t>
      </w:r>
      <w:r>
        <w:rPr>
          <w:rFonts w:hint="eastAsia" w:ascii="仿宋_GB2312" w:hAnsi="宋体" w:eastAsia="仿宋_GB2312"/>
          <w:sz w:val="28"/>
          <w:szCs w:val="28"/>
        </w:rPr>
        <w:t>由专业带头人、骨干教师、青年教师、</w:t>
      </w:r>
      <w:r>
        <w:rPr>
          <w:rFonts w:hint="eastAsia" w:ascii="仿宋_GB2312" w:hAnsi="宋体" w:eastAsia="仿宋_GB2312"/>
          <w:sz w:val="28"/>
          <w:szCs w:val="28"/>
          <w:lang w:eastAsia="zh-CN"/>
        </w:rPr>
        <w:t>校外</w:t>
      </w:r>
      <w:r>
        <w:rPr>
          <w:rFonts w:hint="eastAsia" w:ascii="仿宋_GB2312" w:hAnsi="宋体" w:eastAsia="仿宋_GB2312"/>
          <w:sz w:val="28"/>
          <w:szCs w:val="28"/>
        </w:rPr>
        <w:t>兼职教师</w:t>
      </w:r>
      <w:r>
        <w:rPr>
          <w:rFonts w:hint="eastAsia" w:ascii="仿宋_GB2312" w:hAnsi="宋体" w:eastAsia="仿宋_GB2312"/>
          <w:sz w:val="28"/>
          <w:szCs w:val="28"/>
          <w:lang w:eastAsia="zh-CN"/>
        </w:rPr>
        <w:t>等</w:t>
      </w:r>
      <w:r>
        <w:rPr>
          <w:rFonts w:hint="eastAsia" w:ascii="仿宋_GB2312" w:hAnsi="宋体" w:eastAsia="仿宋_GB2312"/>
          <w:sz w:val="28"/>
          <w:szCs w:val="28"/>
        </w:rPr>
        <w:t>所组成的教学团队是人才培养方案顺利实施的关键。</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专业带头人在</w:t>
      </w:r>
      <w:r>
        <w:rPr>
          <w:rFonts w:hint="eastAsia" w:ascii="仿宋_GB2312" w:hAnsi="宋体" w:eastAsia="仿宋_GB2312" w:cs="仿宋_GB2312"/>
          <w:kern w:val="0"/>
          <w:sz w:val="28"/>
          <w:szCs w:val="28"/>
          <w:lang w:eastAsia="zh-CN"/>
        </w:rPr>
        <w:t>建筑室内设计领域</w:t>
      </w:r>
      <w:r>
        <w:rPr>
          <w:rFonts w:hint="eastAsia" w:ascii="仿宋_GB2312" w:hAnsi="宋体" w:eastAsia="仿宋_GB2312" w:cs="仿宋_GB2312"/>
          <w:kern w:val="0"/>
          <w:sz w:val="28"/>
          <w:szCs w:val="28"/>
        </w:rPr>
        <w:t>具有丰富的专业实践能力和实践经验，在行业内具有一定的知名度，还具备丰富的教学经验和教学管理经验</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主要工作有：组织行业、企业调研；进行人才需求分析；确定人才培养目标的定位；构建课程体系建立；组织专家研讨课程开发建设；组建教学团队主持教学运行的机制与制度。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骨干教师具备丰富的专业理论知识和丰富的专业实践经验，能将理论知识与先进的技术知识相融合，有职业课程开发的能力</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主要工作有</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参与人才培养方案，课程标准制定；进行核心课程的开发与建设；编写相关教学文件；进行校内实训室建设。</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校外</w:t>
      </w:r>
      <w:r>
        <w:rPr>
          <w:rFonts w:hint="eastAsia" w:ascii="仿宋_GB2312" w:hAnsi="宋体" w:eastAsia="仿宋_GB2312" w:cs="仿宋_GB2312"/>
          <w:kern w:val="0"/>
          <w:sz w:val="28"/>
          <w:szCs w:val="28"/>
        </w:rPr>
        <w:t>兼职教师具备丰富的实践经验</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较强专业技能的企业一线技术人员能够及时解决生产中的技术问题，具有一定的教学能力</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主要工作有</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进行生产性实践教学，承担一定的教学任务，参与人才培养方案及课程开发建设</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参与实习实训基地建设。</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青年教师具备一定的专业知识和实践能力，能较好地完成教学任务</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主要工作</w:t>
      </w:r>
      <w:r>
        <w:rPr>
          <w:rFonts w:hint="eastAsia" w:ascii="仿宋_GB2312" w:hAnsi="宋体" w:eastAsia="仿宋_GB2312" w:cs="仿宋_GB2312"/>
          <w:kern w:val="0"/>
          <w:sz w:val="28"/>
          <w:szCs w:val="28"/>
          <w:lang w:eastAsia="zh-CN"/>
        </w:rPr>
        <w:t>有</w:t>
      </w:r>
      <w:r>
        <w:rPr>
          <w:rFonts w:hint="eastAsia" w:ascii="仿宋_GB2312" w:hAnsi="宋体" w:eastAsia="仿宋_GB2312" w:cs="仿宋_GB2312"/>
          <w:kern w:val="0"/>
          <w:sz w:val="28"/>
          <w:szCs w:val="28"/>
        </w:rPr>
        <w:t>：参与核心课程的开发与相关教学文件的编写</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对专业一般课程进行开发与建设</w:t>
      </w:r>
      <w:r>
        <w:rPr>
          <w:rFonts w:hint="eastAsia" w:ascii="仿宋_GB2312" w:hAnsi="宋体" w:eastAsia="仿宋_GB2312" w:cs="仿宋_GB2312"/>
          <w:kern w:val="0"/>
          <w:sz w:val="28"/>
          <w:szCs w:val="28"/>
          <w:lang w:eastAsia="zh-CN"/>
        </w:rPr>
        <w:t>，经过</w:t>
      </w:r>
      <w:r>
        <w:rPr>
          <w:rFonts w:hint="eastAsia" w:ascii="仿宋_GB2312" w:hAnsi="宋体" w:eastAsia="仿宋_GB2312" w:cs="仿宋_GB2312"/>
          <w:kern w:val="0"/>
          <w:sz w:val="28"/>
          <w:szCs w:val="28"/>
        </w:rPr>
        <w:t>企业锻炼提高</w:t>
      </w:r>
      <w:r>
        <w:rPr>
          <w:rFonts w:hint="eastAsia" w:ascii="仿宋_GB2312" w:hAnsi="宋体" w:eastAsia="仿宋_GB2312" w:cs="仿宋_GB2312"/>
          <w:kern w:val="0"/>
          <w:sz w:val="28"/>
          <w:szCs w:val="28"/>
          <w:lang w:eastAsia="zh-CN"/>
        </w:rPr>
        <w:t>了</w:t>
      </w:r>
      <w:r>
        <w:rPr>
          <w:rFonts w:hint="eastAsia" w:ascii="仿宋_GB2312" w:hAnsi="宋体" w:eastAsia="仿宋_GB2312" w:cs="仿宋_GB2312"/>
          <w:kern w:val="0"/>
          <w:sz w:val="28"/>
          <w:szCs w:val="28"/>
        </w:rPr>
        <w:t>专业实践能力和</w:t>
      </w:r>
      <w:r>
        <w:rPr>
          <w:rFonts w:hint="eastAsia" w:ascii="仿宋_GB2312" w:hAnsi="宋体" w:eastAsia="仿宋_GB2312" w:cs="仿宋_GB2312"/>
          <w:kern w:val="0"/>
          <w:sz w:val="28"/>
          <w:szCs w:val="28"/>
          <w:lang w:eastAsia="zh-CN"/>
        </w:rPr>
        <w:t>实践</w:t>
      </w:r>
      <w:r>
        <w:rPr>
          <w:rFonts w:hint="eastAsia" w:ascii="仿宋_GB2312" w:hAnsi="宋体" w:eastAsia="仿宋_GB2312" w:cs="仿宋_GB2312"/>
          <w:kern w:val="0"/>
          <w:sz w:val="28"/>
          <w:szCs w:val="28"/>
        </w:rPr>
        <w:t>教学能力。</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现有专业师资队伍基本能够满足上述相关要求，能够保证专业人才培养。</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（二）教学资源</w:t>
      </w:r>
    </w:p>
    <w:p>
      <w:pPr>
        <w:widowControl/>
        <w:spacing w:line="500" w:lineRule="exact"/>
        <w:ind w:left="1" w:firstLine="562" w:firstLineChars="200"/>
        <w:rPr>
          <w:rFonts w:hint="eastAsia" w:ascii="仿宋_GB2312" w:hAnsi="宋体" w:eastAsia="仿宋_GB2312" w:cs="Times New Roman"/>
          <w:b/>
          <w:bCs/>
          <w:sz w:val="28"/>
          <w:szCs w:val="28"/>
        </w:rPr>
      </w:pPr>
      <w:r>
        <w:rPr>
          <w:rFonts w:hint="eastAsia" w:ascii="仿宋_GB2312" w:hAnsi="宋体" w:eastAsia="仿宋_GB2312" w:cs="Times New Roman"/>
          <w:b/>
          <w:bCs/>
          <w:sz w:val="28"/>
          <w:szCs w:val="28"/>
          <w:lang w:val="en-US" w:eastAsia="zh-CN"/>
        </w:rPr>
        <w:t>1.</w:t>
      </w:r>
      <w:r>
        <w:rPr>
          <w:rFonts w:hint="eastAsia" w:ascii="仿宋_GB2312" w:hAnsi="宋体" w:eastAsia="仿宋_GB2312" w:cs="Times New Roman"/>
          <w:b/>
          <w:bCs/>
          <w:sz w:val="28"/>
          <w:szCs w:val="28"/>
        </w:rPr>
        <w:t>图书资源</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江西省</w:t>
      </w:r>
      <w:r>
        <w:rPr>
          <w:rFonts w:hint="eastAsia" w:ascii="仿宋_GB2312" w:hAnsi="宋体" w:eastAsia="仿宋_GB2312" w:cs="仿宋_GB2312"/>
          <w:kern w:val="0"/>
          <w:sz w:val="28"/>
          <w:szCs w:val="28"/>
          <w:lang w:eastAsia="zh-CN"/>
        </w:rPr>
        <w:t>房屋</w:t>
      </w:r>
      <w:r>
        <w:rPr>
          <w:rFonts w:hint="eastAsia" w:ascii="仿宋_GB2312" w:hAnsi="宋体" w:eastAsia="仿宋_GB2312" w:cs="仿宋_GB2312"/>
          <w:kern w:val="0"/>
          <w:sz w:val="28"/>
          <w:szCs w:val="28"/>
        </w:rPr>
        <w:t>建筑</w:t>
      </w:r>
      <w:r>
        <w:rPr>
          <w:rFonts w:hint="eastAsia" w:ascii="仿宋_GB2312" w:hAnsi="宋体" w:eastAsia="仿宋_GB2312" w:cs="仿宋_GB2312"/>
          <w:kern w:val="0"/>
          <w:sz w:val="28"/>
          <w:szCs w:val="28"/>
          <w:lang w:eastAsia="zh-CN"/>
        </w:rPr>
        <w:t>与</w:t>
      </w:r>
      <w:r>
        <w:rPr>
          <w:rFonts w:hint="eastAsia" w:ascii="仿宋_GB2312" w:hAnsi="宋体" w:eastAsia="仿宋_GB2312" w:cs="仿宋_GB2312"/>
          <w:kern w:val="0"/>
          <w:sz w:val="28"/>
          <w:szCs w:val="28"/>
        </w:rPr>
        <w:t>装饰工程消耗量定额，江西省建设工程计价办法等</w:t>
      </w:r>
      <w:r>
        <w:rPr>
          <w:rFonts w:hint="eastAsia" w:ascii="仿宋_GB2312" w:hAnsi="宋体" w:eastAsia="仿宋_GB2312" w:cs="仿宋_GB2312"/>
          <w:kern w:val="0"/>
          <w:sz w:val="28"/>
          <w:szCs w:val="28"/>
          <w:lang w:eastAsia="zh-CN"/>
        </w:rPr>
        <w:t>地方标准</w:t>
      </w:r>
      <w:r>
        <w:rPr>
          <w:rFonts w:hint="eastAsia" w:ascii="仿宋_GB2312" w:hAnsi="宋体" w:eastAsia="仿宋_GB2312" w:cs="仿宋_GB2312"/>
          <w:kern w:val="0"/>
          <w:sz w:val="28"/>
          <w:szCs w:val="28"/>
        </w:rPr>
        <w:t>和</w:t>
      </w:r>
      <w:r>
        <w:rPr>
          <w:rFonts w:hint="eastAsia" w:ascii="仿宋_GB2312" w:hAnsi="宋体" w:eastAsia="仿宋_GB2312" w:cs="仿宋_GB2312"/>
          <w:kern w:val="0"/>
          <w:sz w:val="28"/>
          <w:szCs w:val="28"/>
          <w:lang w:eastAsia="zh-CN"/>
        </w:rPr>
        <w:t>满足本</w:t>
      </w:r>
      <w:r>
        <w:rPr>
          <w:rFonts w:hint="eastAsia" w:ascii="仿宋_GB2312" w:hAnsi="宋体" w:eastAsia="仿宋_GB2312" w:cs="仿宋_GB2312"/>
          <w:kern w:val="0"/>
          <w:sz w:val="28"/>
          <w:szCs w:val="28"/>
        </w:rPr>
        <w:t>专业</w:t>
      </w:r>
      <w:r>
        <w:rPr>
          <w:rFonts w:hint="eastAsia" w:ascii="仿宋_GB2312" w:hAnsi="宋体" w:eastAsia="仿宋_GB2312" w:cs="仿宋_GB2312"/>
          <w:kern w:val="0"/>
          <w:sz w:val="28"/>
          <w:szCs w:val="28"/>
          <w:lang w:eastAsia="zh-CN"/>
        </w:rPr>
        <w:t>自主学习的辅导性</w:t>
      </w:r>
      <w:r>
        <w:rPr>
          <w:rFonts w:hint="eastAsia" w:ascii="仿宋_GB2312" w:hAnsi="宋体" w:eastAsia="仿宋_GB2312" w:cs="仿宋_GB2312"/>
          <w:kern w:val="0"/>
          <w:sz w:val="28"/>
          <w:szCs w:val="28"/>
        </w:rPr>
        <w:t>书籍</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能够满足学生专业学习</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教师专业教学，研究教学实施</w:t>
      </w:r>
      <w:r>
        <w:rPr>
          <w:rFonts w:hint="eastAsia" w:ascii="仿宋_GB2312" w:hAnsi="宋体" w:eastAsia="仿宋_GB2312" w:cs="仿宋_GB2312"/>
          <w:kern w:val="0"/>
          <w:sz w:val="28"/>
          <w:szCs w:val="28"/>
          <w:lang w:eastAsia="zh-CN"/>
        </w:rPr>
        <w:t>方法</w:t>
      </w:r>
      <w:r>
        <w:rPr>
          <w:rFonts w:hint="eastAsia" w:ascii="仿宋_GB2312" w:hAnsi="宋体" w:eastAsia="仿宋_GB2312" w:cs="仿宋_GB2312"/>
          <w:kern w:val="0"/>
          <w:sz w:val="28"/>
          <w:szCs w:val="28"/>
        </w:rPr>
        <w:t>和</w:t>
      </w:r>
      <w:r>
        <w:rPr>
          <w:rFonts w:hint="eastAsia" w:ascii="仿宋_GB2312" w:hAnsi="宋体" w:eastAsia="仿宋_GB2312" w:cs="仿宋_GB2312"/>
          <w:kern w:val="0"/>
          <w:sz w:val="28"/>
          <w:szCs w:val="28"/>
          <w:lang w:eastAsia="zh-CN"/>
        </w:rPr>
        <w:t>提供</w:t>
      </w:r>
      <w:r>
        <w:rPr>
          <w:rFonts w:hint="eastAsia" w:ascii="仿宋_GB2312" w:hAnsi="宋体" w:eastAsia="仿宋_GB2312" w:cs="仿宋_GB2312"/>
          <w:kern w:val="0"/>
          <w:sz w:val="28"/>
          <w:szCs w:val="28"/>
        </w:rPr>
        <w:t>社会服务需要。</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2.教材资源</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现有各类专业</w:t>
      </w:r>
      <w:r>
        <w:rPr>
          <w:rFonts w:hint="eastAsia" w:ascii="仿宋_GB2312" w:hAnsi="宋体" w:eastAsia="仿宋_GB2312" w:cs="仿宋_GB2312"/>
          <w:kern w:val="0"/>
          <w:sz w:val="28"/>
          <w:szCs w:val="28"/>
        </w:rPr>
        <w:t>教学资源库，示范性教学资源有《建筑</w:t>
      </w:r>
      <w:r>
        <w:rPr>
          <w:rFonts w:hint="eastAsia" w:ascii="仿宋_GB2312" w:hAnsi="宋体" w:eastAsia="仿宋_GB2312" w:cs="仿宋_GB2312"/>
          <w:kern w:val="0"/>
          <w:sz w:val="28"/>
          <w:szCs w:val="28"/>
          <w:lang w:eastAsia="zh-CN"/>
        </w:rPr>
        <w:t>装饰</w:t>
      </w:r>
      <w:r>
        <w:rPr>
          <w:rFonts w:hint="eastAsia" w:ascii="仿宋_GB2312" w:hAnsi="宋体" w:eastAsia="仿宋_GB2312" w:cs="仿宋_GB2312"/>
          <w:kern w:val="0"/>
          <w:sz w:val="28"/>
          <w:szCs w:val="28"/>
        </w:rPr>
        <w:t>施工技术》《建筑</w:t>
      </w:r>
      <w:r>
        <w:rPr>
          <w:rFonts w:hint="eastAsia" w:ascii="仿宋_GB2312" w:hAnsi="宋体" w:eastAsia="仿宋_GB2312" w:cs="仿宋_GB2312"/>
          <w:kern w:val="0"/>
          <w:sz w:val="28"/>
          <w:szCs w:val="28"/>
          <w:lang w:eastAsia="zh-CN"/>
        </w:rPr>
        <w:t>装饰</w:t>
      </w:r>
      <w:r>
        <w:rPr>
          <w:rFonts w:hint="eastAsia" w:ascii="仿宋_GB2312" w:hAnsi="宋体" w:eastAsia="仿宋_GB2312" w:cs="仿宋_GB2312"/>
          <w:kern w:val="0"/>
          <w:sz w:val="28"/>
          <w:szCs w:val="28"/>
        </w:rPr>
        <w:t>工程</w:t>
      </w:r>
      <w:r>
        <w:rPr>
          <w:rFonts w:hint="eastAsia" w:ascii="仿宋_GB2312" w:hAnsi="宋体" w:eastAsia="仿宋_GB2312" w:cs="仿宋_GB2312"/>
          <w:kern w:val="0"/>
          <w:sz w:val="28"/>
          <w:szCs w:val="28"/>
          <w:lang w:eastAsia="zh-CN"/>
        </w:rPr>
        <w:t>概预算</w:t>
      </w:r>
      <w:r>
        <w:rPr>
          <w:rFonts w:hint="eastAsia" w:ascii="仿宋_GB2312" w:hAnsi="宋体" w:eastAsia="仿宋_GB2312" w:cs="仿宋_GB2312"/>
          <w:kern w:val="0"/>
          <w:sz w:val="28"/>
          <w:szCs w:val="28"/>
        </w:rPr>
        <w:t>》等，样本教材有《建筑</w:t>
      </w:r>
      <w:r>
        <w:rPr>
          <w:rFonts w:hint="eastAsia" w:ascii="仿宋_GB2312" w:hAnsi="宋体" w:eastAsia="仿宋_GB2312" w:cs="仿宋_GB2312"/>
          <w:kern w:val="0"/>
          <w:sz w:val="28"/>
          <w:szCs w:val="28"/>
          <w:lang w:eastAsia="zh-CN"/>
        </w:rPr>
        <w:t>装饰</w:t>
      </w:r>
      <w:r>
        <w:rPr>
          <w:rFonts w:hint="eastAsia" w:ascii="仿宋_GB2312" w:hAnsi="宋体" w:eastAsia="仿宋_GB2312" w:cs="仿宋_GB2312"/>
          <w:kern w:val="0"/>
          <w:sz w:val="28"/>
          <w:szCs w:val="28"/>
        </w:rPr>
        <w:t>CAD》。教材的选用严格执行国家和省（区、市）关于教材选用的有关要求，</w:t>
      </w:r>
      <w:r>
        <w:rPr>
          <w:rFonts w:hint="eastAsia" w:ascii="仿宋_GB2312" w:hAnsi="宋体" w:eastAsia="仿宋_GB2312" w:cs="仿宋_GB2312"/>
          <w:kern w:val="0"/>
          <w:sz w:val="28"/>
          <w:szCs w:val="28"/>
          <w:lang w:eastAsia="zh-CN"/>
        </w:rPr>
        <w:t>促进</w:t>
      </w:r>
      <w:r>
        <w:rPr>
          <w:rFonts w:hint="eastAsia" w:ascii="仿宋_GB2312" w:hAnsi="宋体" w:eastAsia="仿宋_GB2312" w:cs="仿宋_GB2312"/>
          <w:kern w:val="0"/>
          <w:sz w:val="28"/>
          <w:szCs w:val="28"/>
        </w:rPr>
        <w:t>健全本校教材选用制度。根据需要组织编写样本教材，开发教学资源</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选用“十三五”规划教材。</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3.数字化资源</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运用现代信息</w:t>
      </w:r>
      <w:r>
        <w:rPr>
          <w:rFonts w:hint="eastAsia" w:ascii="仿宋_GB2312" w:hAnsi="宋体" w:eastAsia="仿宋_GB2312" w:cs="仿宋_GB2312"/>
          <w:kern w:val="0"/>
          <w:sz w:val="28"/>
          <w:szCs w:val="28"/>
        </w:rPr>
        <w:t>数字化教学</w:t>
      </w:r>
      <w:r>
        <w:rPr>
          <w:rFonts w:hint="eastAsia" w:ascii="仿宋_GB2312" w:hAnsi="宋体" w:eastAsia="仿宋_GB2312" w:cs="仿宋_GB2312"/>
          <w:kern w:val="0"/>
          <w:sz w:val="28"/>
          <w:szCs w:val="28"/>
          <w:lang w:eastAsia="zh-CN"/>
        </w:rPr>
        <w:t>平台进行教学</w:t>
      </w:r>
      <w:r>
        <w:rPr>
          <w:rFonts w:hint="eastAsia" w:ascii="仿宋_GB2312" w:hAnsi="宋体" w:eastAsia="仿宋_GB2312" w:cs="仿宋_GB2312"/>
          <w:kern w:val="0"/>
          <w:sz w:val="28"/>
          <w:szCs w:val="28"/>
        </w:rPr>
        <w:t>资源建设，有数字课程及相应资源，包括音视频素材、教学课件等；利用慕课</w:t>
      </w:r>
      <w:r>
        <w:rPr>
          <w:rFonts w:hint="eastAsia" w:ascii="仿宋_GB2312" w:hAnsi="宋体" w:eastAsia="仿宋_GB2312" w:cs="仿宋_GB2312"/>
          <w:kern w:val="0"/>
          <w:sz w:val="28"/>
          <w:szCs w:val="28"/>
          <w:lang w:eastAsia="zh-CN"/>
        </w:rPr>
        <w:t>等</w:t>
      </w:r>
      <w:r>
        <w:rPr>
          <w:rFonts w:hint="eastAsia" w:ascii="仿宋_GB2312" w:hAnsi="宋体" w:eastAsia="仿宋_GB2312" w:cs="仿宋_GB2312"/>
          <w:kern w:val="0"/>
          <w:sz w:val="28"/>
          <w:szCs w:val="28"/>
        </w:rPr>
        <w:t>教学平台，</w:t>
      </w:r>
      <w:r>
        <w:rPr>
          <w:rFonts w:hint="eastAsia" w:ascii="仿宋_GB2312" w:hAnsi="宋体" w:eastAsia="仿宋_GB2312" w:cs="仿宋_GB2312"/>
          <w:kern w:val="0"/>
          <w:sz w:val="28"/>
          <w:szCs w:val="28"/>
          <w:lang w:eastAsia="zh-CN"/>
        </w:rPr>
        <w:t>组织专业教师</w:t>
      </w:r>
      <w:r>
        <w:rPr>
          <w:rFonts w:hint="eastAsia" w:ascii="仿宋_GB2312" w:hAnsi="宋体" w:eastAsia="仿宋_GB2312" w:cs="仿宋_GB2312"/>
          <w:kern w:val="0"/>
          <w:sz w:val="28"/>
          <w:szCs w:val="28"/>
        </w:rPr>
        <w:t>学习</w:t>
      </w:r>
      <w:r>
        <w:rPr>
          <w:rFonts w:hint="eastAsia" w:ascii="仿宋_GB2312" w:hAnsi="宋体" w:eastAsia="仿宋_GB2312" w:cs="仿宋_GB2312"/>
          <w:kern w:val="0"/>
          <w:sz w:val="28"/>
          <w:szCs w:val="28"/>
          <w:lang w:eastAsia="zh-CN"/>
        </w:rPr>
        <w:t>相关专业</w:t>
      </w:r>
      <w:r>
        <w:rPr>
          <w:rFonts w:hint="eastAsia" w:ascii="仿宋_GB2312" w:hAnsi="宋体" w:eastAsia="仿宋_GB2312" w:cs="仿宋_GB2312"/>
          <w:kern w:val="0"/>
          <w:sz w:val="28"/>
          <w:szCs w:val="28"/>
        </w:rPr>
        <w:t>课程，建立广联达造价软件数字化资源，满足</w:t>
      </w:r>
      <w:r>
        <w:rPr>
          <w:rFonts w:hint="eastAsia" w:ascii="仿宋_GB2312" w:hAnsi="宋体" w:eastAsia="仿宋_GB2312" w:cs="仿宋_GB2312"/>
          <w:kern w:val="0"/>
          <w:sz w:val="28"/>
          <w:szCs w:val="28"/>
          <w:lang w:eastAsia="zh-CN"/>
        </w:rPr>
        <w:t>本</w:t>
      </w:r>
      <w:r>
        <w:rPr>
          <w:rFonts w:hint="eastAsia" w:ascii="仿宋_GB2312" w:hAnsi="宋体" w:eastAsia="仿宋_GB2312" w:cs="仿宋_GB2312"/>
          <w:kern w:val="0"/>
          <w:sz w:val="28"/>
          <w:szCs w:val="28"/>
        </w:rPr>
        <w:t>专业教师</w:t>
      </w:r>
      <w:r>
        <w:rPr>
          <w:rFonts w:hint="eastAsia" w:ascii="仿宋_GB2312" w:hAnsi="宋体" w:eastAsia="仿宋_GB2312" w:cs="仿宋_GB2312"/>
          <w:kern w:val="0"/>
          <w:sz w:val="28"/>
          <w:szCs w:val="28"/>
          <w:lang w:eastAsia="zh-CN"/>
        </w:rPr>
        <w:t>开展</w:t>
      </w:r>
      <w:r>
        <w:rPr>
          <w:rFonts w:hint="eastAsia" w:ascii="仿宋_GB2312" w:hAnsi="宋体" w:eastAsia="仿宋_GB2312" w:cs="仿宋_GB2312"/>
          <w:kern w:val="0"/>
          <w:sz w:val="28"/>
          <w:szCs w:val="28"/>
        </w:rPr>
        <w:t>专业教学、</w:t>
      </w:r>
      <w:r>
        <w:rPr>
          <w:rFonts w:hint="eastAsia" w:ascii="仿宋_GB2312" w:hAnsi="宋体" w:eastAsia="仿宋_GB2312" w:cs="仿宋_GB2312"/>
          <w:kern w:val="0"/>
          <w:sz w:val="28"/>
          <w:szCs w:val="28"/>
          <w:lang w:eastAsia="zh-CN"/>
        </w:rPr>
        <w:t>学生进行专业学习，并</w:t>
      </w:r>
      <w:r>
        <w:rPr>
          <w:rFonts w:hint="eastAsia" w:ascii="仿宋_GB2312" w:hAnsi="宋体" w:eastAsia="仿宋_GB2312" w:cs="仿宋_GB2312"/>
          <w:kern w:val="0"/>
          <w:sz w:val="28"/>
          <w:szCs w:val="28"/>
        </w:rPr>
        <w:t>研究教学实施和社会服务需要。</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（三）教学方法</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 xml:space="preserve">1.采用学分制                            </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本</w:t>
      </w:r>
      <w:r>
        <w:rPr>
          <w:rFonts w:hint="eastAsia" w:ascii="仿宋_GB2312" w:hAnsi="宋体" w:eastAsia="仿宋_GB2312" w:cs="仿宋_GB2312"/>
          <w:kern w:val="0"/>
          <w:sz w:val="28"/>
          <w:szCs w:val="28"/>
        </w:rPr>
        <w:t>专业学制为三年，如果学生在三年内达不到</w:t>
      </w:r>
      <w:r>
        <w:rPr>
          <w:rFonts w:hint="eastAsia" w:ascii="仿宋_GB2312" w:hAnsi="宋体" w:eastAsia="仿宋_GB2312" w:cs="仿宋_GB2312"/>
          <w:kern w:val="0"/>
          <w:sz w:val="28"/>
          <w:szCs w:val="28"/>
          <w:lang w:eastAsia="zh-CN"/>
        </w:rPr>
        <w:t>毕业</w:t>
      </w:r>
      <w:r>
        <w:rPr>
          <w:rFonts w:hint="eastAsia" w:ascii="仿宋_GB2312" w:hAnsi="宋体" w:eastAsia="仿宋_GB2312" w:cs="仿宋_GB2312"/>
          <w:kern w:val="0"/>
          <w:sz w:val="28"/>
          <w:szCs w:val="28"/>
        </w:rPr>
        <w:t>要求的可以延长学习时间</w:t>
      </w:r>
      <w:r>
        <w:rPr>
          <w:rFonts w:hint="eastAsia" w:ascii="仿宋_GB2312" w:hAnsi="宋体" w:eastAsia="仿宋_GB2312" w:cs="仿宋_GB2312"/>
          <w:kern w:val="0"/>
          <w:sz w:val="28"/>
          <w:szCs w:val="28"/>
          <w:lang w:eastAsia="zh-CN"/>
        </w:rPr>
        <w:t>，但</w:t>
      </w:r>
      <w:r>
        <w:rPr>
          <w:rFonts w:hint="eastAsia" w:ascii="仿宋_GB2312" w:hAnsi="宋体" w:eastAsia="仿宋_GB2312" w:cs="仿宋_GB2312"/>
          <w:kern w:val="0"/>
          <w:sz w:val="28"/>
          <w:szCs w:val="28"/>
        </w:rPr>
        <w:t>延长学习时间不得超过三年。</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2.灵活调整教学计划</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根据企业用人需求的实际情况，适时调整教学计划：</w:t>
      </w:r>
      <w:r>
        <w:rPr>
          <w:rFonts w:hint="eastAsia" w:ascii="仿宋_GB2312" w:hAnsi="宋体" w:eastAsia="仿宋_GB2312" w:cs="仿宋_GB2312"/>
          <w:kern w:val="0"/>
          <w:sz w:val="28"/>
          <w:szCs w:val="28"/>
          <w:lang w:eastAsia="zh-CN"/>
        </w:rPr>
        <w:t>①</w:t>
      </w:r>
      <w:r>
        <w:rPr>
          <w:rFonts w:hint="eastAsia" w:ascii="仿宋_GB2312" w:hAnsi="宋体" w:eastAsia="仿宋_GB2312" w:cs="仿宋_GB2312"/>
          <w:kern w:val="0"/>
          <w:sz w:val="28"/>
          <w:szCs w:val="28"/>
        </w:rPr>
        <w:t>对于企业订单有一定批量的情况，根据订单人才数量重组班级根据岗位需求调整教学计划理论学习全部校内完成所有实训环节，在企业进行学生成绩相应分别由学校和企业独立考核。</w:t>
      </w:r>
      <w:r>
        <w:rPr>
          <w:rFonts w:hint="eastAsia" w:ascii="仿宋_GB2312" w:hAnsi="宋体" w:eastAsia="仿宋_GB2312" w:cs="仿宋_GB2312"/>
          <w:kern w:val="0"/>
          <w:sz w:val="28"/>
          <w:szCs w:val="28"/>
          <w:lang w:eastAsia="zh-CN"/>
        </w:rPr>
        <w:t>②</w:t>
      </w:r>
      <w:r>
        <w:rPr>
          <w:rFonts w:hint="eastAsia" w:ascii="仿宋_GB2312" w:hAnsi="宋体" w:eastAsia="仿宋_GB2312" w:cs="仿宋_GB2312"/>
          <w:kern w:val="0"/>
          <w:sz w:val="28"/>
          <w:szCs w:val="28"/>
        </w:rPr>
        <w:t>对于单个或</w:t>
      </w:r>
      <w:r>
        <w:rPr>
          <w:rFonts w:hint="eastAsia" w:ascii="仿宋_GB2312" w:hAnsi="宋体" w:eastAsia="仿宋_GB2312" w:cs="仿宋_GB2312"/>
          <w:kern w:val="0"/>
          <w:sz w:val="28"/>
          <w:szCs w:val="28"/>
          <w:lang w:eastAsia="zh-CN"/>
        </w:rPr>
        <w:t>小批量</w:t>
      </w:r>
      <w:r>
        <w:rPr>
          <w:rFonts w:hint="eastAsia" w:ascii="仿宋_GB2312" w:hAnsi="宋体" w:eastAsia="仿宋_GB2312" w:cs="仿宋_GB2312"/>
          <w:kern w:val="0"/>
          <w:sz w:val="28"/>
          <w:szCs w:val="28"/>
        </w:rPr>
        <w:t>需要在企业实习的情况，学生修满教学计划内所有课程理论课程；允许在实践教学环节阶段进入企业实习，但应完成规定的实践性教学环节任务</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主要是课程实训、毕业</w:t>
      </w:r>
      <w:r>
        <w:rPr>
          <w:rFonts w:hint="eastAsia" w:ascii="仿宋_GB2312" w:hAnsi="宋体" w:eastAsia="仿宋_GB2312" w:cs="仿宋_GB2312"/>
          <w:kern w:val="0"/>
          <w:sz w:val="28"/>
          <w:szCs w:val="28"/>
          <w:lang w:eastAsia="zh-CN"/>
        </w:rPr>
        <w:t>实习</w:t>
      </w:r>
      <w:r>
        <w:rPr>
          <w:rFonts w:hint="eastAsia" w:ascii="仿宋_GB2312" w:hAnsi="宋体" w:eastAsia="仿宋_GB2312" w:cs="仿宋_GB2312"/>
          <w:kern w:val="0"/>
          <w:sz w:val="28"/>
          <w:szCs w:val="28"/>
        </w:rPr>
        <w:t>任务</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3.构建多样的教学平台和考核方法</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调整必修</w:t>
      </w:r>
      <w:r>
        <w:rPr>
          <w:rFonts w:hint="eastAsia" w:ascii="仿宋_GB2312" w:hAnsi="宋体" w:eastAsia="仿宋_GB2312" w:cs="仿宋_GB2312"/>
          <w:kern w:val="0"/>
          <w:sz w:val="28"/>
          <w:szCs w:val="28"/>
          <w:lang w:eastAsia="zh-CN"/>
        </w:rPr>
        <w:t>课</w:t>
      </w:r>
      <w:r>
        <w:rPr>
          <w:rFonts w:hint="eastAsia" w:ascii="仿宋_GB2312" w:hAnsi="宋体" w:eastAsia="仿宋_GB2312" w:cs="仿宋_GB2312"/>
          <w:kern w:val="0"/>
          <w:sz w:val="28"/>
          <w:szCs w:val="28"/>
        </w:rPr>
        <w:t>和选修课的比例</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提高选修课的比重；</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2</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提供优质</w:t>
      </w:r>
      <w:r>
        <w:rPr>
          <w:rFonts w:hint="eastAsia" w:ascii="仿宋_GB2312" w:hAnsi="宋体" w:eastAsia="仿宋_GB2312" w:cs="仿宋_GB2312"/>
          <w:kern w:val="0"/>
          <w:sz w:val="28"/>
          <w:szCs w:val="28"/>
          <w:lang w:eastAsia="zh-CN"/>
        </w:rPr>
        <w:t>且</w:t>
      </w:r>
      <w:r>
        <w:rPr>
          <w:rFonts w:hint="eastAsia" w:ascii="仿宋_GB2312" w:hAnsi="宋体" w:eastAsia="仿宋_GB2312" w:cs="仿宋_GB2312"/>
          <w:kern w:val="0"/>
          <w:sz w:val="28"/>
          <w:szCs w:val="28"/>
        </w:rPr>
        <w:t>充足的选修课，</w:t>
      </w:r>
      <w:r>
        <w:rPr>
          <w:rFonts w:hint="eastAsia" w:ascii="仿宋_GB2312" w:hAnsi="宋体" w:eastAsia="仿宋_GB2312" w:cs="仿宋_GB2312"/>
          <w:kern w:val="0"/>
          <w:sz w:val="28"/>
          <w:szCs w:val="28"/>
          <w:lang w:eastAsia="zh-CN"/>
        </w:rPr>
        <w:t>部分可由</w:t>
      </w:r>
      <w:r>
        <w:rPr>
          <w:rFonts w:hint="eastAsia" w:ascii="仿宋_GB2312" w:hAnsi="宋体" w:eastAsia="仿宋_GB2312" w:cs="仿宋_GB2312"/>
          <w:kern w:val="0"/>
          <w:sz w:val="28"/>
          <w:szCs w:val="28"/>
        </w:rPr>
        <w:t>学生选择；</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3</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提供多种学习方式</w:t>
      </w:r>
      <w:r>
        <w:rPr>
          <w:rFonts w:hint="eastAsia" w:ascii="仿宋_GB2312" w:hAnsi="宋体" w:eastAsia="仿宋_GB2312" w:cs="仿宋_GB2312"/>
          <w:kern w:val="0"/>
          <w:sz w:val="28"/>
          <w:szCs w:val="28"/>
          <w:lang w:val="en-US" w:eastAsia="zh-CN"/>
        </w:rPr>
        <w:t>.</w:t>
      </w:r>
      <w:r>
        <w:rPr>
          <w:rFonts w:hint="eastAsia" w:ascii="仿宋_GB2312" w:hAnsi="宋体" w:eastAsia="仿宋_GB2312" w:cs="仿宋_GB2312"/>
          <w:kern w:val="0"/>
          <w:sz w:val="28"/>
          <w:szCs w:val="28"/>
        </w:rPr>
        <w:t>如学生既可以通过传统的课堂学习，也可以采用网络、自学等方式</w:t>
      </w:r>
      <w:r>
        <w:rPr>
          <w:rFonts w:hint="eastAsia" w:ascii="仿宋_GB2312" w:hAnsi="宋体" w:eastAsia="仿宋_GB2312" w:cs="仿宋_GB2312"/>
          <w:kern w:val="0"/>
          <w:sz w:val="28"/>
          <w:szCs w:val="28"/>
          <w:lang w:eastAsia="zh-CN"/>
        </w:rPr>
        <w:t>进行</w:t>
      </w:r>
      <w:r>
        <w:rPr>
          <w:rFonts w:hint="eastAsia" w:ascii="仿宋_GB2312" w:hAnsi="宋体" w:eastAsia="仿宋_GB2312" w:cs="仿宋_GB2312"/>
          <w:kern w:val="0"/>
          <w:sz w:val="28"/>
          <w:szCs w:val="28"/>
        </w:rPr>
        <w:t>学习，以满足学生不同的个性需求。</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（四）教学评价</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按照教育部颁发的专业人才培养方案标准，结合我校</w:t>
      </w:r>
      <w:r>
        <w:rPr>
          <w:rFonts w:hint="eastAsia" w:ascii="仿宋_GB2312" w:hAnsi="宋体" w:eastAsia="仿宋_GB2312" w:cs="仿宋_GB2312"/>
          <w:kern w:val="0"/>
          <w:sz w:val="28"/>
          <w:szCs w:val="28"/>
          <w:lang w:eastAsia="zh-CN"/>
        </w:rPr>
        <w:t>教学</w:t>
      </w:r>
      <w:r>
        <w:rPr>
          <w:rFonts w:hint="eastAsia" w:ascii="仿宋_GB2312" w:hAnsi="宋体" w:eastAsia="仿宋_GB2312" w:cs="仿宋_GB2312"/>
          <w:kern w:val="0"/>
          <w:sz w:val="28"/>
          <w:szCs w:val="28"/>
        </w:rPr>
        <w:t>模式与评价标准，对教师教学和学生学习进行综合评价。教学改革</w:t>
      </w:r>
      <w:r>
        <w:rPr>
          <w:rFonts w:hint="eastAsia" w:ascii="仿宋_GB2312" w:hAnsi="宋体" w:eastAsia="仿宋_GB2312" w:cs="仿宋_GB2312"/>
          <w:kern w:val="0"/>
          <w:sz w:val="28"/>
          <w:szCs w:val="28"/>
          <w:lang w:eastAsia="zh-CN"/>
        </w:rPr>
        <w:t>方面</w:t>
      </w:r>
      <w:r>
        <w:rPr>
          <w:rFonts w:hint="eastAsia" w:ascii="仿宋_GB2312" w:hAnsi="宋体" w:eastAsia="仿宋_GB2312" w:cs="仿宋_GB2312"/>
          <w:kern w:val="0"/>
          <w:sz w:val="28"/>
          <w:szCs w:val="28"/>
        </w:rPr>
        <w:t>，对教师教学和学生学习进行综合多元化评价。</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1.教师教学评价</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主要</w:t>
      </w:r>
      <w:r>
        <w:rPr>
          <w:rFonts w:hint="eastAsia" w:ascii="仿宋_GB2312" w:hAnsi="宋体" w:eastAsia="仿宋_GB2312" w:cs="仿宋_GB2312"/>
          <w:kern w:val="0"/>
          <w:sz w:val="28"/>
          <w:szCs w:val="28"/>
          <w:lang w:eastAsia="zh-CN"/>
        </w:rPr>
        <w:t>包含以下几</w:t>
      </w:r>
      <w:r>
        <w:rPr>
          <w:rFonts w:hint="eastAsia" w:ascii="仿宋_GB2312" w:hAnsi="宋体" w:eastAsia="仿宋_GB2312" w:cs="仿宋_GB2312"/>
          <w:kern w:val="0"/>
          <w:sz w:val="28"/>
          <w:szCs w:val="28"/>
        </w:rPr>
        <w:t>个方面：一是院、系日常教学</w:t>
      </w:r>
      <w:r>
        <w:rPr>
          <w:rFonts w:hint="eastAsia" w:ascii="仿宋_GB2312" w:hAnsi="宋体" w:eastAsia="仿宋_GB2312" w:cs="仿宋_GB2312"/>
          <w:kern w:val="0"/>
          <w:sz w:val="28"/>
          <w:szCs w:val="28"/>
          <w:lang w:eastAsia="zh-CN"/>
        </w:rPr>
        <w:t>督查</w:t>
      </w:r>
      <w:r>
        <w:rPr>
          <w:rFonts w:hint="eastAsia" w:ascii="仿宋_GB2312" w:hAnsi="宋体" w:eastAsia="仿宋_GB2312" w:cs="仿宋_GB2312"/>
          <w:kern w:val="0"/>
          <w:sz w:val="28"/>
          <w:szCs w:val="28"/>
        </w:rPr>
        <w:t>及考核；二是督导</w:t>
      </w:r>
      <w:r>
        <w:rPr>
          <w:rFonts w:hint="eastAsia" w:ascii="仿宋_GB2312" w:hAnsi="宋体" w:eastAsia="仿宋_GB2312" w:cs="仿宋_GB2312"/>
          <w:kern w:val="0"/>
          <w:sz w:val="28"/>
          <w:szCs w:val="28"/>
          <w:lang w:eastAsia="zh-CN"/>
        </w:rPr>
        <w:t>室</w:t>
      </w:r>
      <w:r>
        <w:rPr>
          <w:rFonts w:hint="eastAsia" w:ascii="仿宋_GB2312" w:hAnsi="宋体" w:eastAsia="仿宋_GB2312" w:cs="仿宋_GB2312"/>
          <w:kern w:val="0"/>
          <w:sz w:val="28"/>
          <w:szCs w:val="28"/>
        </w:rPr>
        <w:t>及教研室同行听、评课的评价情况；三是学生评教及学生代表座谈会反馈；四是开展教学效果评估活动。同时</w:t>
      </w:r>
      <w:r>
        <w:rPr>
          <w:rFonts w:hint="eastAsia" w:ascii="仿宋_GB2312" w:hAnsi="宋体" w:eastAsia="仿宋_GB2312" w:cs="仿宋_GB2312"/>
          <w:kern w:val="0"/>
          <w:sz w:val="28"/>
          <w:szCs w:val="28"/>
          <w:lang w:eastAsia="zh-CN"/>
        </w:rPr>
        <w:t>按照我校质量管理体系文件的要求，</w:t>
      </w:r>
      <w:r>
        <w:rPr>
          <w:rFonts w:hint="eastAsia" w:ascii="仿宋_GB2312" w:hAnsi="宋体" w:eastAsia="仿宋_GB2312" w:cs="仿宋_GB2312"/>
          <w:kern w:val="0"/>
          <w:sz w:val="28"/>
          <w:szCs w:val="28"/>
        </w:rPr>
        <w:t>结合日常过程质量监控进行</w:t>
      </w:r>
      <w:r>
        <w:rPr>
          <w:rFonts w:hint="eastAsia" w:ascii="仿宋_GB2312" w:hAnsi="宋体" w:eastAsia="仿宋_GB2312" w:cs="仿宋_GB2312"/>
          <w:kern w:val="0"/>
          <w:sz w:val="28"/>
          <w:szCs w:val="28"/>
          <w:lang w:eastAsia="zh-CN"/>
        </w:rPr>
        <w:t>综合性整体</w:t>
      </w:r>
      <w:r>
        <w:rPr>
          <w:rFonts w:hint="eastAsia" w:ascii="仿宋_GB2312" w:hAnsi="宋体" w:eastAsia="仿宋_GB2312" w:cs="仿宋_GB2312"/>
          <w:kern w:val="0"/>
          <w:sz w:val="28"/>
          <w:szCs w:val="28"/>
        </w:rPr>
        <w:t>评价</w:t>
      </w:r>
      <w:r>
        <w:rPr>
          <w:rFonts w:hint="eastAsia" w:ascii="仿宋_GB2312" w:hAnsi="宋体" w:eastAsia="仿宋_GB2312" w:cs="仿宋_GB2312"/>
          <w:kern w:val="0"/>
          <w:sz w:val="28"/>
          <w:szCs w:val="28"/>
          <w:lang w:eastAsia="zh-CN"/>
        </w:rPr>
        <w:t>与</w:t>
      </w:r>
      <w:r>
        <w:rPr>
          <w:rFonts w:hint="eastAsia" w:ascii="仿宋_GB2312" w:hAnsi="宋体" w:eastAsia="仿宋_GB2312" w:cs="仿宋_GB2312"/>
          <w:kern w:val="0"/>
          <w:sz w:val="28"/>
          <w:szCs w:val="28"/>
        </w:rPr>
        <w:t>考核。</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2.学生学习评价</w:t>
      </w:r>
    </w:p>
    <w:p>
      <w:pPr>
        <w:widowControl/>
        <w:spacing w:line="500" w:lineRule="exact"/>
        <w:ind w:left="1" w:firstLine="560" w:firstLineChars="200"/>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主要分为学校考核和企业考核。学校考核，</w:t>
      </w:r>
      <w:r>
        <w:rPr>
          <w:rFonts w:hint="eastAsia" w:ascii="仿宋_GB2312" w:hAnsi="宋体" w:eastAsia="仿宋_GB2312" w:cs="仿宋_GB2312"/>
          <w:kern w:val="0"/>
          <w:sz w:val="28"/>
          <w:szCs w:val="28"/>
        </w:rPr>
        <w:t>按照</w:t>
      </w:r>
      <w:r>
        <w:rPr>
          <w:rFonts w:hint="eastAsia" w:ascii="仿宋_GB2312" w:hAnsi="宋体" w:eastAsia="仿宋_GB2312" w:cs="仿宋_GB2312"/>
          <w:kern w:val="0"/>
          <w:sz w:val="28"/>
          <w:szCs w:val="28"/>
          <w:lang w:eastAsia="zh-CN"/>
        </w:rPr>
        <w:t>各个</w:t>
      </w:r>
      <w:r>
        <w:rPr>
          <w:rFonts w:hint="eastAsia" w:ascii="仿宋_GB2312" w:hAnsi="宋体" w:eastAsia="仿宋_GB2312" w:cs="仿宋_GB2312"/>
          <w:kern w:val="0"/>
          <w:sz w:val="28"/>
          <w:szCs w:val="28"/>
        </w:rPr>
        <w:t>课程</w:t>
      </w:r>
      <w:r>
        <w:rPr>
          <w:rFonts w:hint="eastAsia" w:ascii="仿宋_GB2312" w:hAnsi="宋体" w:eastAsia="仿宋_GB2312" w:cs="仿宋_GB2312"/>
          <w:kern w:val="0"/>
          <w:sz w:val="28"/>
          <w:szCs w:val="28"/>
          <w:lang w:eastAsia="zh-CN"/>
        </w:rPr>
        <w:t>的</w:t>
      </w:r>
      <w:r>
        <w:rPr>
          <w:rFonts w:hint="eastAsia" w:ascii="仿宋_GB2312" w:hAnsi="宋体" w:eastAsia="仿宋_GB2312" w:cs="仿宋_GB2312"/>
          <w:kern w:val="0"/>
          <w:sz w:val="28"/>
          <w:szCs w:val="28"/>
        </w:rPr>
        <w:t>理论</w:t>
      </w:r>
      <w:r>
        <w:rPr>
          <w:rFonts w:hint="eastAsia" w:ascii="仿宋_GB2312" w:hAnsi="宋体" w:eastAsia="仿宋_GB2312" w:cs="仿宋_GB2312"/>
          <w:kern w:val="0"/>
          <w:sz w:val="28"/>
          <w:szCs w:val="28"/>
          <w:lang w:eastAsia="zh-CN"/>
        </w:rPr>
        <w:t>与</w:t>
      </w:r>
      <w:r>
        <w:rPr>
          <w:rFonts w:hint="eastAsia" w:ascii="仿宋_GB2312" w:hAnsi="宋体" w:eastAsia="仿宋_GB2312" w:cs="仿宋_GB2312"/>
          <w:kern w:val="0"/>
          <w:sz w:val="28"/>
          <w:szCs w:val="28"/>
        </w:rPr>
        <w:t>实践</w:t>
      </w:r>
      <w:r>
        <w:rPr>
          <w:rFonts w:hint="eastAsia" w:ascii="仿宋_GB2312" w:hAnsi="宋体" w:eastAsia="仿宋_GB2312" w:cs="仿宋_GB2312"/>
          <w:kern w:val="0"/>
          <w:sz w:val="28"/>
          <w:szCs w:val="28"/>
          <w:lang w:eastAsia="zh-CN"/>
        </w:rPr>
        <w:t>占比进行综合衡量，</w:t>
      </w:r>
      <w:r>
        <w:rPr>
          <w:rFonts w:hint="eastAsia" w:ascii="仿宋_GB2312" w:hAnsi="宋体" w:eastAsia="仿宋_GB2312" w:cs="仿宋_GB2312"/>
          <w:kern w:val="0"/>
          <w:sz w:val="28"/>
          <w:szCs w:val="28"/>
        </w:rPr>
        <w:t>主要采取过程</w:t>
      </w:r>
      <w:r>
        <w:rPr>
          <w:rFonts w:hint="eastAsia" w:ascii="仿宋_GB2312" w:hAnsi="宋体" w:eastAsia="仿宋_GB2312" w:cs="仿宋_GB2312"/>
          <w:kern w:val="0"/>
          <w:sz w:val="28"/>
          <w:szCs w:val="28"/>
          <w:lang w:eastAsia="zh-CN"/>
        </w:rPr>
        <w:t>性</w:t>
      </w:r>
      <w:r>
        <w:rPr>
          <w:rFonts w:hint="eastAsia" w:ascii="仿宋_GB2312" w:hAnsi="宋体" w:eastAsia="仿宋_GB2312" w:cs="仿宋_GB2312"/>
          <w:kern w:val="0"/>
          <w:sz w:val="28"/>
          <w:szCs w:val="28"/>
        </w:rPr>
        <w:t>考核和终结性考核相结合的原则。形成性考核</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以学习过程考核为主</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终结性考核为</w:t>
      </w:r>
      <w:r>
        <w:rPr>
          <w:rFonts w:hint="eastAsia" w:ascii="仿宋_GB2312" w:hAnsi="宋体" w:eastAsia="仿宋_GB2312" w:cs="仿宋_GB2312"/>
          <w:kern w:val="0"/>
          <w:sz w:val="28"/>
          <w:szCs w:val="28"/>
          <w:lang w:eastAsia="zh-CN"/>
        </w:rPr>
        <w:t>辅</w:t>
      </w:r>
      <w:r>
        <w:rPr>
          <w:rFonts w:hint="eastAsia" w:ascii="仿宋_GB2312" w:hAnsi="宋体" w:eastAsia="仿宋_GB2312" w:cs="仿宋_GB2312"/>
          <w:kern w:val="0"/>
          <w:sz w:val="28"/>
          <w:szCs w:val="28"/>
        </w:rPr>
        <w:t>，学习过程考核占总分值的</w:t>
      </w:r>
      <w:r>
        <w:rPr>
          <w:rFonts w:hint="eastAsia" w:ascii="仿宋_GB2312" w:hAnsi="宋体" w:eastAsia="仿宋_GB2312" w:cs="仿宋_GB2312"/>
          <w:kern w:val="0"/>
          <w:sz w:val="28"/>
          <w:szCs w:val="28"/>
          <w:lang w:val="en-US" w:eastAsia="zh-CN"/>
        </w:rPr>
        <w:t>40</w:t>
      </w:r>
      <w:r>
        <w:rPr>
          <w:rFonts w:hint="eastAsia" w:ascii="仿宋_GB2312" w:hAnsi="宋体" w:eastAsia="仿宋_GB2312" w:cs="仿宋_GB2312"/>
          <w:kern w:val="0"/>
          <w:sz w:val="28"/>
          <w:szCs w:val="28"/>
        </w:rPr>
        <w:t>%</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终结性考核占总分值的</w:t>
      </w:r>
      <w:r>
        <w:rPr>
          <w:rFonts w:hint="eastAsia" w:ascii="仿宋_GB2312" w:hAnsi="宋体" w:eastAsia="仿宋_GB2312" w:cs="仿宋_GB2312"/>
          <w:kern w:val="0"/>
          <w:sz w:val="28"/>
          <w:szCs w:val="28"/>
          <w:lang w:val="en-US" w:eastAsia="zh-CN"/>
        </w:rPr>
        <w:t>60</w:t>
      </w:r>
      <w:r>
        <w:rPr>
          <w:rFonts w:hint="eastAsia" w:ascii="仿宋_GB2312" w:hAnsi="宋体" w:eastAsia="仿宋_GB2312" w:cs="仿宋_GB2312"/>
          <w:kern w:val="0"/>
          <w:sz w:val="28"/>
          <w:szCs w:val="28"/>
        </w:rPr>
        <w:t>%。其中，学习过程考核，应包括学生到课考勤和学习态度</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含听课状态、作业、单项职业能力训练完成情况等方面</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w:t>
      </w:r>
      <w:r>
        <w:rPr>
          <w:rFonts w:hint="eastAsia" w:ascii="仿宋_GB2312" w:hAnsi="宋体" w:eastAsia="仿宋_GB2312" w:cs="仿宋_GB2312"/>
          <w:kern w:val="0"/>
          <w:sz w:val="28"/>
          <w:szCs w:val="28"/>
          <w:lang w:eastAsia="zh-CN"/>
        </w:rPr>
        <w:t>终结</w:t>
      </w:r>
      <w:r>
        <w:rPr>
          <w:rFonts w:hint="eastAsia" w:ascii="仿宋_GB2312" w:hAnsi="宋体" w:eastAsia="仿宋_GB2312" w:cs="仿宋_GB2312"/>
          <w:kern w:val="0"/>
          <w:sz w:val="28"/>
          <w:szCs w:val="28"/>
        </w:rPr>
        <w:t>性考核</w:t>
      </w:r>
      <w:r>
        <w:rPr>
          <w:rFonts w:hint="eastAsia" w:ascii="仿宋_GB2312" w:hAnsi="宋体" w:eastAsia="仿宋_GB2312" w:cs="仿宋_GB2312"/>
          <w:kern w:val="0"/>
          <w:sz w:val="28"/>
          <w:szCs w:val="28"/>
          <w:lang w:eastAsia="zh-CN"/>
        </w:rPr>
        <w:t>则以</w:t>
      </w:r>
      <w:r>
        <w:rPr>
          <w:rFonts w:hint="eastAsia" w:ascii="仿宋_GB2312" w:hAnsi="宋体" w:eastAsia="仿宋_GB2312" w:cs="仿宋_GB2312"/>
          <w:kern w:val="0"/>
          <w:sz w:val="28"/>
          <w:szCs w:val="28"/>
        </w:rPr>
        <w:t>期末卷面</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上机</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考试或考查</w:t>
      </w:r>
      <w:r>
        <w:rPr>
          <w:rFonts w:hint="eastAsia" w:ascii="仿宋_GB2312" w:hAnsi="宋体" w:eastAsia="仿宋_GB2312" w:cs="仿宋_GB2312"/>
          <w:kern w:val="0"/>
          <w:sz w:val="28"/>
          <w:szCs w:val="28"/>
          <w:lang w:eastAsia="zh-CN"/>
        </w:rPr>
        <w:t>成绩为主</w:t>
      </w:r>
      <w:r>
        <w:rPr>
          <w:rFonts w:hint="eastAsia" w:ascii="仿宋_GB2312" w:hAnsi="宋体" w:eastAsia="仿宋_GB2312" w:cs="仿宋_GB2312"/>
          <w:kern w:val="0"/>
          <w:sz w:val="28"/>
          <w:szCs w:val="28"/>
        </w:rPr>
        <w:t>，有些课程也可以用综合职业能力训练项目考核来替代。</w:t>
      </w:r>
      <w:r>
        <w:rPr>
          <w:rFonts w:hint="eastAsia" w:ascii="仿宋_GB2312" w:hAnsi="宋体" w:eastAsia="仿宋_GB2312" w:cs="仿宋_GB2312"/>
          <w:kern w:val="0"/>
          <w:sz w:val="28"/>
          <w:szCs w:val="28"/>
          <w:lang w:eastAsia="zh-CN"/>
        </w:rPr>
        <w:t>企业考核则是</w:t>
      </w:r>
      <w:r>
        <w:rPr>
          <w:rFonts w:hint="eastAsia" w:ascii="仿宋_GB2312" w:hAnsi="宋体" w:eastAsia="仿宋_GB2312" w:cs="仿宋_GB2312"/>
          <w:kern w:val="0"/>
          <w:sz w:val="28"/>
          <w:szCs w:val="28"/>
        </w:rPr>
        <w:t>学生到企业实习</w:t>
      </w:r>
      <w:r>
        <w:rPr>
          <w:rFonts w:hint="eastAsia" w:ascii="仿宋_GB2312" w:hAnsi="宋体" w:eastAsia="仿宋_GB2312" w:cs="仿宋_GB2312"/>
          <w:kern w:val="0"/>
          <w:sz w:val="28"/>
          <w:szCs w:val="28"/>
          <w:lang w:eastAsia="zh-CN"/>
        </w:rPr>
        <w:t>，由</w:t>
      </w:r>
      <w:r>
        <w:rPr>
          <w:rFonts w:hint="eastAsia" w:ascii="仿宋_GB2312" w:hAnsi="宋体" w:eastAsia="仿宋_GB2312" w:cs="仿宋_GB2312"/>
          <w:kern w:val="0"/>
          <w:sz w:val="28"/>
          <w:szCs w:val="28"/>
        </w:rPr>
        <w:t>企业对每一个学生进行</w:t>
      </w:r>
      <w:r>
        <w:rPr>
          <w:rFonts w:hint="eastAsia" w:ascii="仿宋_GB2312" w:hAnsi="宋体" w:eastAsia="仿宋_GB2312" w:cs="仿宋_GB2312"/>
          <w:kern w:val="0"/>
          <w:sz w:val="28"/>
          <w:szCs w:val="28"/>
          <w:lang w:eastAsia="zh-CN"/>
        </w:rPr>
        <w:t>综合考核，比如某些具体工作的完成情况、团队协作能力等。</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（五）质量管理</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1.成立了教育教学管理与质量监控体系</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eastAsia="zh-CN"/>
        </w:rPr>
        <w:t>）系部</w:t>
      </w:r>
      <w:r>
        <w:rPr>
          <w:rFonts w:hint="eastAsia" w:ascii="仿宋_GB2312" w:hAnsi="宋体" w:eastAsia="仿宋_GB2312" w:cs="仿宋_GB2312"/>
          <w:kern w:val="0"/>
          <w:sz w:val="28"/>
          <w:szCs w:val="28"/>
        </w:rPr>
        <w:t>教学质量监控管理体系</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包括</w:t>
      </w:r>
      <w:r>
        <w:rPr>
          <w:rFonts w:hint="eastAsia" w:ascii="仿宋_GB2312" w:hAnsi="宋体" w:eastAsia="仿宋_GB2312" w:cs="仿宋_GB2312"/>
          <w:kern w:val="0"/>
          <w:sz w:val="28"/>
          <w:szCs w:val="28"/>
          <w:lang w:eastAsia="zh-CN"/>
        </w:rPr>
        <w:t>系部</w:t>
      </w:r>
      <w:r>
        <w:rPr>
          <w:rFonts w:hint="eastAsia" w:ascii="仿宋_GB2312" w:hAnsi="宋体" w:eastAsia="仿宋_GB2312" w:cs="仿宋_GB2312"/>
          <w:kern w:val="0"/>
          <w:sz w:val="28"/>
          <w:szCs w:val="28"/>
        </w:rPr>
        <w:t>教学督导小组和听课小组，其在教学质量监控过程中起主体作用，其主要职责是：1</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根据学校下达的教学质量监方案制定本部门质控计划，开展评教、评管、评学工作</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2）负责对本</w:t>
      </w:r>
      <w:r>
        <w:rPr>
          <w:rFonts w:hint="eastAsia" w:ascii="仿宋_GB2312" w:hAnsi="宋体" w:eastAsia="仿宋_GB2312" w:cs="仿宋_GB2312"/>
          <w:kern w:val="0"/>
          <w:sz w:val="28"/>
          <w:szCs w:val="28"/>
          <w:lang w:eastAsia="zh-CN"/>
        </w:rPr>
        <w:t>系部</w:t>
      </w:r>
      <w:r>
        <w:rPr>
          <w:rFonts w:hint="eastAsia" w:ascii="仿宋_GB2312" w:hAnsi="宋体" w:eastAsia="仿宋_GB2312" w:cs="仿宋_GB2312"/>
          <w:kern w:val="0"/>
          <w:sz w:val="28"/>
          <w:szCs w:val="28"/>
        </w:rPr>
        <w:t>教研组、教师教学质量的监控，自行完成教学质量等级的初步确定</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3）负责组织对学生学习状态与效果的评价</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4）负责组织召开学生座谈会，了解教学情况</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5）对本单位评价中发现的问题进行分析研究，提出整改与建设措施，实现“以评促改，以评促建，以评促管，评建结合，重在建设”的目标；6）接受学校对教学工作的检查与指导</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7）负责有关教学督导与评价工作的信息、资料、数据的收集、分析、整理</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 xml:space="preserve"> </w:t>
      </w:r>
    </w:p>
    <w:p>
      <w:pPr>
        <w:widowControl/>
        <w:spacing w:line="500" w:lineRule="exact"/>
        <w:ind w:left="1" w:firstLine="560" w:firstLineChars="200"/>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2</w:t>
      </w:r>
      <w:r>
        <w:rPr>
          <w:rFonts w:hint="eastAsia" w:ascii="仿宋_GB2312" w:hAnsi="宋体" w:eastAsia="仿宋_GB2312" w:cs="仿宋_GB2312"/>
          <w:kern w:val="0"/>
          <w:sz w:val="28"/>
          <w:szCs w:val="28"/>
          <w:lang w:eastAsia="zh-CN"/>
        </w:rPr>
        <w:t xml:space="preserve">）各行政处室 </w:t>
      </w:r>
    </w:p>
    <w:p>
      <w:pPr>
        <w:widowControl/>
        <w:spacing w:line="500" w:lineRule="exact"/>
        <w:ind w:left="1" w:firstLine="560" w:firstLineChars="200"/>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①教导处的职责。课堂教学督导的日常管理工作；制订课堂教学督导与评价的相关制度；制订课堂教学督导与评价的计划并组织实施和总结；督促各系（部）开展课堂教学督导工作；负责课堂教学督导与评价工作的信息、资料、数据的收集、分析、整理；负责课堂教学督导与评价信息反馈。</w:t>
      </w:r>
    </w:p>
    <w:p>
      <w:pPr>
        <w:widowControl/>
        <w:spacing w:line="500" w:lineRule="exact"/>
        <w:ind w:left="1" w:firstLine="560" w:firstLineChars="200"/>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 xml:space="preserve">②人事处的职责。抓好师资队伍建设与管理工作，包括师资的引进和培养、专业技术职务的评审与聘任等；制定师资队伍建设总体规划和年度计划，根据需要合理配备师资；做好有关学校师资队伍建设与管理的信息、资料、数据的收集、整理、分析；根据有关的反馈信息做好师资队伍建设与管理的调控工作；做好兼职教师的聘任、培训计划，建立一支专兼结合、素质较高的教学团队；加强管理人员的业务和管理理论培训，根据不同岗位的需要，建立相对稳定的教学管理队伍。    </w:t>
      </w:r>
    </w:p>
    <w:p>
      <w:pPr>
        <w:widowControl/>
        <w:spacing w:line="500" w:lineRule="exact"/>
        <w:ind w:left="1" w:firstLine="560" w:firstLineChars="200"/>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③学生教学信息员的职责。做好学生学风及第二课堂教育的调控工作。</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2.加强质量管理制度建设</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针对教、学、管三个层面的每一个环节要制定完整的管理制度，切实保证做事有准则，处理有标准，做到“有法可依”</w:t>
      </w:r>
      <w:r>
        <w:rPr>
          <w:rFonts w:hint="eastAsia" w:ascii="仿宋_GB2312" w:hAnsi="宋体" w:eastAsia="仿宋_GB2312" w:cs="仿宋_GB2312"/>
          <w:kern w:val="0"/>
          <w:sz w:val="28"/>
          <w:szCs w:val="28"/>
          <w:lang w:eastAsia="zh-CN"/>
        </w:rPr>
        <w:t>，如</w:t>
      </w:r>
      <w:r>
        <w:rPr>
          <w:rFonts w:hint="eastAsia" w:ascii="仿宋_GB2312" w:hAnsi="宋体" w:eastAsia="仿宋_GB2312" w:cs="仿宋_GB2312"/>
          <w:kern w:val="0"/>
          <w:sz w:val="28"/>
          <w:szCs w:val="28"/>
        </w:rPr>
        <w:t>教学质量第一责任人、教学例会、新教师岗前培训与导师带教、教师任课资格审批、教学常规检查、教学督导、听课、考核、毕业生质量跟踪调查等制度。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1</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教学质量第一责任人制度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学校教学质量的第一责任人是校长。作为学校第一责任人，应具有先进职业教育理念，全面贯彻党的教育方针，确保教学工作在学校各项工作中的中心地位，根据社会对人才的需求，适时提出和调整学校人才培养目标、人才培养模式及人才培养远景规划，审定教学质量监控方案，保障教学质量监控体系的确立和正常运行，定期召开学校党委会、校长办公会议专题研究教学工作。  学校各处室、</w:t>
      </w:r>
      <w:r>
        <w:rPr>
          <w:rFonts w:hint="eastAsia" w:ascii="仿宋_GB2312" w:hAnsi="宋体" w:eastAsia="仿宋_GB2312" w:cs="仿宋_GB2312"/>
          <w:kern w:val="0"/>
          <w:sz w:val="28"/>
          <w:szCs w:val="28"/>
          <w:lang w:eastAsia="zh-CN"/>
        </w:rPr>
        <w:t>系部</w:t>
      </w:r>
      <w:r>
        <w:rPr>
          <w:rFonts w:hint="eastAsia" w:ascii="仿宋_GB2312" w:hAnsi="宋体" w:eastAsia="仿宋_GB2312" w:cs="仿宋_GB2312"/>
          <w:kern w:val="0"/>
          <w:sz w:val="28"/>
          <w:szCs w:val="28"/>
        </w:rPr>
        <w:t>第一责任人为处室主任、</w:t>
      </w:r>
      <w:r>
        <w:rPr>
          <w:rFonts w:hint="eastAsia" w:ascii="仿宋_GB2312" w:hAnsi="宋体" w:eastAsia="仿宋_GB2312" w:cs="仿宋_GB2312"/>
          <w:kern w:val="0"/>
          <w:sz w:val="28"/>
          <w:szCs w:val="28"/>
          <w:lang w:eastAsia="zh-CN"/>
        </w:rPr>
        <w:t>系部</w:t>
      </w:r>
      <w:r>
        <w:rPr>
          <w:rFonts w:hint="eastAsia" w:ascii="仿宋_GB2312" w:hAnsi="宋体" w:eastAsia="仿宋_GB2312" w:cs="仿宋_GB2312"/>
          <w:kern w:val="0"/>
          <w:sz w:val="28"/>
          <w:szCs w:val="28"/>
        </w:rPr>
        <w:t xml:space="preserve">主任。应执行并落实学校总体教育教学规划，有效保证学校教学工作在本校各项工作中的中心地位，切实保障学校教学工作的畅通运行，抓好教学质量的定性定量考核，定期召开教学工作会议，明确、强化教研室主任的职责，及时研究解决教学中出现的新情况、新问题，保证教学质量不断提高。 </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2</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教学例会制度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学校党委会或校长办公会每两</w:t>
      </w:r>
      <w:r>
        <w:rPr>
          <w:rFonts w:hint="eastAsia" w:ascii="仿宋_GB2312" w:hAnsi="宋体" w:eastAsia="仿宋_GB2312" w:cs="仿宋_GB2312"/>
          <w:kern w:val="0"/>
          <w:sz w:val="28"/>
          <w:szCs w:val="28"/>
          <w:lang w:eastAsia="zh-CN"/>
        </w:rPr>
        <w:t>个月</w:t>
      </w:r>
      <w:r>
        <w:rPr>
          <w:rFonts w:hint="eastAsia" w:ascii="仿宋_GB2312" w:hAnsi="宋体" w:eastAsia="仿宋_GB2312" w:cs="仿宋_GB2312"/>
          <w:kern w:val="0"/>
          <w:sz w:val="28"/>
          <w:szCs w:val="28"/>
        </w:rPr>
        <w:t>至少召开一次专题会议，研究教学问题。分管教学校长每一到两周召开一次由教学管理部门负责人、各</w:t>
      </w:r>
      <w:r>
        <w:rPr>
          <w:rFonts w:hint="eastAsia" w:ascii="仿宋_GB2312" w:hAnsi="宋体" w:eastAsia="仿宋_GB2312" w:cs="仿宋_GB2312"/>
          <w:kern w:val="0"/>
          <w:sz w:val="28"/>
          <w:szCs w:val="28"/>
          <w:lang w:eastAsia="zh-CN"/>
        </w:rPr>
        <w:t>系</w:t>
      </w:r>
      <w:r>
        <w:rPr>
          <w:rFonts w:hint="eastAsia" w:ascii="仿宋_GB2312" w:hAnsi="宋体" w:eastAsia="仿宋_GB2312" w:cs="仿宋_GB2312"/>
          <w:kern w:val="0"/>
          <w:sz w:val="28"/>
          <w:szCs w:val="28"/>
        </w:rPr>
        <w:t xml:space="preserve">部主任、教研组长参加的教学工作会议，研究部署有关教学工作。教务处应协助主管教学的校领导定期和不定期地召开专业部主任及公共课教研组长的教学工作例会或专题工作研究会，了解、协调和处理教学计划实施过程中出现的各种问题。各专业部要定期召开专业教研组长会议和任课教师会议，及时掌握教学过程状况，总结和交流教学工作和教学管理工作的经验，及时研究解决教学过程中出现的问题。 </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3</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新教师岗前培训与</w:t>
      </w:r>
      <w:r>
        <w:rPr>
          <w:rFonts w:hint="eastAsia" w:ascii="仿宋_GB2312" w:hAnsi="宋体" w:eastAsia="仿宋_GB2312" w:cs="仿宋_GB2312"/>
          <w:kern w:val="0"/>
          <w:sz w:val="28"/>
          <w:szCs w:val="28"/>
          <w:lang w:eastAsia="zh-CN"/>
        </w:rPr>
        <w:t>导师带教</w:t>
      </w:r>
      <w:r>
        <w:rPr>
          <w:rFonts w:hint="eastAsia" w:ascii="仿宋_GB2312" w:hAnsi="宋体" w:eastAsia="仿宋_GB2312" w:cs="仿宋_GB2312"/>
          <w:kern w:val="0"/>
          <w:sz w:val="28"/>
          <w:szCs w:val="28"/>
        </w:rPr>
        <w:t>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每年新进的教师都要参加学校组织的青年教师岗前培训，掌握教育科学基本理论，了解教学规律，明确教师的职责与义务。培训合格后，教研组为其配备结对子教师，制定岗前培训计划。在老教师指导下，参加拟开课程的辅导、答疑、讨论课或习题课、实验实训课等教学环节，按照拟开课程教学大纲要求，较熟练地掌握课程的基本内容、重点和难点，基本熟悉全部教材，初步掌握教学方法和教学手段，了解各教学环节的工作程序，</w:t>
      </w:r>
      <w:r>
        <w:rPr>
          <w:rFonts w:hint="eastAsia" w:ascii="仿宋_GB2312" w:hAnsi="宋体" w:eastAsia="仿宋_GB2312" w:cs="仿宋_GB2312"/>
          <w:kern w:val="0"/>
          <w:sz w:val="28"/>
          <w:szCs w:val="28"/>
          <w:lang w:eastAsia="zh-CN"/>
        </w:rPr>
        <w:t>撰写的</w:t>
      </w:r>
      <w:r>
        <w:rPr>
          <w:rFonts w:hint="eastAsia" w:ascii="仿宋_GB2312" w:hAnsi="宋体" w:eastAsia="仿宋_GB2312" w:cs="仿宋_GB2312"/>
          <w:kern w:val="0"/>
          <w:sz w:val="28"/>
          <w:szCs w:val="28"/>
        </w:rPr>
        <w:t>讲稿（教案）。须进实验实训室</w:t>
      </w:r>
      <w:r>
        <w:rPr>
          <w:rFonts w:hint="eastAsia" w:ascii="仿宋_GB2312" w:hAnsi="宋体" w:eastAsia="仿宋_GB2312" w:cs="仿宋_GB2312"/>
          <w:kern w:val="0"/>
          <w:sz w:val="28"/>
          <w:szCs w:val="28"/>
          <w:lang w:eastAsia="zh-CN"/>
        </w:rPr>
        <w:t>的</w:t>
      </w:r>
      <w:r>
        <w:rPr>
          <w:rFonts w:hint="eastAsia" w:ascii="仿宋_GB2312" w:hAnsi="宋体" w:eastAsia="仿宋_GB2312" w:cs="仿宋_GB2312"/>
          <w:kern w:val="0"/>
          <w:sz w:val="28"/>
          <w:szCs w:val="28"/>
        </w:rPr>
        <w:t>，参加实验实训室管理工作或到临床一线参加实践工作。新教师在正式上岗前，由本人填写《新教师上岗试讲审批表》，经结对子老教师签署意见后向教研组提出申请，并进行试讲，经全体同行认真评议，教研组长同意，</w:t>
      </w:r>
      <w:r>
        <w:rPr>
          <w:rFonts w:hint="eastAsia" w:ascii="仿宋_GB2312" w:hAnsi="宋体" w:eastAsia="仿宋_GB2312" w:cs="仿宋_GB2312"/>
          <w:kern w:val="0"/>
          <w:sz w:val="28"/>
          <w:szCs w:val="28"/>
          <w:lang w:eastAsia="zh-CN"/>
        </w:rPr>
        <w:t>系</w:t>
      </w:r>
      <w:r>
        <w:rPr>
          <w:rFonts w:hint="eastAsia" w:ascii="仿宋_GB2312" w:hAnsi="宋体" w:eastAsia="仿宋_GB2312" w:cs="仿宋_GB2312"/>
          <w:kern w:val="0"/>
          <w:sz w:val="28"/>
          <w:szCs w:val="28"/>
        </w:rPr>
        <w:t>部领导审定认可后填写《任课资格审批表》。</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4</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教师任课资格审批制度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为保证教学质量，维护正常的教学秩序，学校实行任课教师资格审查制度。无教学</w:t>
      </w:r>
      <w:r>
        <w:rPr>
          <w:rFonts w:hint="eastAsia" w:ascii="仿宋_GB2312" w:hAnsi="宋体" w:eastAsia="仿宋_GB2312" w:cs="仿宋_GB2312"/>
          <w:kern w:val="0"/>
          <w:sz w:val="28"/>
          <w:szCs w:val="28"/>
          <w:lang w:eastAsia="zh-CN"/>
        </w:rPr>
        <w:t>经验、</w:t>
      </w:r>
      <w:r>
        <w:rPr>
          <w:rFonts w:hint="eastAsia" w:ascii="仿宋_GB2312" w:hAnsi="宋体" w:eastAsia="仿宋_GB2312" w:cs="仿宋_GB2312"/>
          <w:kern w:val="0"/>
          <w:sz w:val="28"/>
          <w:szCs w:val="28"/>
        </w:rPr>
        <w:t>第一次开课的教师</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具有中级以上职称资格的</w:t>
      </w:r>
      <w:r>
        <w:rPr>
          <w:rFonts w:hint="eastAsia" w:ascii="仿宋_GB2312" w:hAnsi="宋体" w:eastAsia="仿宋_GB2312" w:cs="仿宋_GB2312"/>
          <w:kern w:val="0"/>
          <w:sz w:val="28"/>
          <w:szCs w:val="28"/>
          <w:lang w:eastAsia="zh-CN"/>
        </w:rPr>
        <w:t>技术</w:t>
      </w:r>
      <w:r>
        <w:rPr>
          <w:rFonts w:hint="eastAsia" w:ascii="仿宋_GB2312" w:hAnsi="宋体" w:eastAsia="仿宋_GB2312" w:cs="仿宋_GB2312"/>
          <w:kern w:val="0"/>
          <w:sz w:val="28"/>
          <w:szCs w:val="28"/>
        </w:rPr>
        <w:t>人员、跨专业开课的教师、新</w:t>
      </w:r>
      <w:r>
        <w:rPr>
          <w:rFonts w:hint="eastAsia" w:ascii="仿宋_GB2312" w:hAnsi="宋体" w:eastAsia="仿宋_GB2312" w:cs="仿宋_GB2312"/>
          <w:kern w:val="0"/>
          <w:sz w:val="28"/>
          <w:szCs w:val="28"/>
          <w:lang w:eastAsia="zh-CN"/>
        </w:rPr>
        <w:t>进</w:t>
      </w:r>
      <w:r>
        <w:rPr>
          <w:rFonts w:hint="eastAsia" w:ascii="仿宋_GB2312" w:hAnsi="宋体" w:eastAsia="仿宋_GB2312" w:cs="仿宋_GB2312"/>
          <w:kern w:val="0"/>
          <w:sz w:val="28"/>
          <w:szCs w:val="28"/>
        </w:rPr>
        <w:t>教师均需填写《任课资格审批表》，并</w:t>
      </w:r>
      <w:r>
        <w:rPr>
          <w:rFonts w:hint="eastAsia" w:ascii="仿宋_GB2312" w:hAnsi="宋体" w:eastAsia="仿宋_GB2312" w:cs="仿宋_GB2312"/>
          <w:kern w:val="0"/>
          <w:sz w:val="28"/>
          <w:szCs w:val="28"/>
          <w:lang w:eastAsia="zh-CN"/>
        </w:rPr>
        <w:t>按学校要求</w:t>
      </w:r>
      <w:r>
        <w:rPr>
          <w:rFonts w:hint="eastAsia" w:ascii="仿宋_GB2312" w:hAnsi="宋体" w:eastAsia="仿宋_GB2312" w:cs="仿宋_GB2312"/>
          <w:kern w:val="0"/>
          <w:sz w:val="28"/>
          <w:szCs w:val="28"/>
        </w:rPr>
        <w:t>进行</w:t>
      </w:r>
      <w:r>
        <w:rPr>
          <w:rFonts w:hint="eastAsia" w:ascii="仿宋_GB2312" w:hAnsi="宋体" w:eastAsia="仿宋_GB2312" w:cs="仿宋_GB2312"/>
          <w:kern w:val="0"/>
          <w:sz w:val="28"/>
          <w:szCs w:val="28"/>
          <w:lang w:eastAsia="zh-CN"/>
        </w:rPr>
        <w:t>专业课程</w:t>
      </w:r>
      <w:r>
        <w:rPr>
          <w:rFonts w:hint="eastAsia" w:ascii="仿宋_GB2312" w:hAnsi="宋体" w:eastAsia="仿宋_GB2312" w:cs="仿宋_GB2312"/>
          <w:kern w:val="0"/>
          <w:sz w:val="28"/>
          <w:szCs w:val="28"/>
        </w:rPr>
        <w:t xml:space="preserve">试讲，审查通过后，方能开课。 </w:t>
      </w:r>
    </w:p>
    <w:p>
      <w:pPr>
        <w:widowControl/>
        <w:spacing w:line="500" w:lineRule="exact"/>
        <w:ind w:left="1" w:firstLine="560" w:firstLineChars="200"/>
        <w:rPr>
          <w:rFonts w:hint="eastAsia" w:ascii="仿宋_GB2312" w:hAnsi="宋体" w:eastAsia="仿宋_GB2312" w:cs="仿宋_GB2312"/>
          <w:kern w:val="0"/>
          <w:sz w:val="28"/>
          <w:szCs w:val="28"/>
          <w:lang w:eastAsia="zh-CN"/>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5</w:t>
      </w:r>
      <w:r>
        <w:rPr>
          <w:rFonts w:hint="eastAsia" w:ascii="仿宋_GB2312" w:hAnsi="宋体" w:eastAsia="仿宋_GB2312" w:cs="仿宋_GB2312"/>
          <w:kern w:val="0"/>
          <w:sz w:val="28"/>
          <w:szCs w:val="28"/>
          <w:lang w:eastAsia="zh-CN"/>
        </w:rPr>
        <w:t>）新生素质调研制度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全面了解学校新生的综合素质状况，为调整教学计划、教学内容、教学方法、进行因材施教，有针对性地开展学生管理工作提供科学的依据，提高学校人才培养工作的质量和水平，为学生的成长成才及就业提供服务。</w:t>
      </w:r>
      <w:r>
        <w:rPr>
          <w:rFonts w:hint="eastAsia" w:ascii="仿宋_GB2312" w:hAnsi="宋体" w:eastAsia="仿宋_GB2312" w:cs="仿宋_GB2312"/>
          <w:kern w:val="0"/>
          <w:sz w:val="28"/>
          <w:szCs w:val="28"/>
          <w:lang w:eastAsia="zh-CN"/>
        </w:rPr>
        <w:t>可</w:t>
      </w:r>
      <w:r>
        <w:rPr>
          <w:rFonts w:hint="eastAsia" w:ascii="仿宋_GB2312" w:hAnsi="宋体" w:eastAsia="仿宋_GB2312" w:cs="仿宋_GB2312"/>
          <w:kern w:val="0"/>
          <w:sz w:val="28"/>
          <w:szCs w:val="28"/>
        </w:rPr>
        <w:t>采取问卷调查等方式进行，及时收集资料，进行整理、汇总、分析，形成调查报告并反馈</w:t>
      </w:r>
      <w:r>
        <w:rPr>
          <w:rFonts w:hint="eastAsia" w:ascii="仿宋_GB2312" w:hAnsi="宋体" w:eastAsia="仿宋_GB2312" w:cs="仿宋_GB2312"/>
          <w:kern w:val="0"/>
          <w:sz w:val="28"/>
          <w:szCs w:val="28"/>
          <w:lang w:eastAsia="zh-CN"/>
        </w:rPr>
        <w:t>至</w:t>
      </w:r>
      <w:r>
        <w:rPr>
          <w:rFonts w:hint="eastAsia" w:ascii="仿宋_GB2312" w:hAnsi="宋体" w:eastAsia="仿宋_GB2312" w:cs="仿宋_GB2312"/>
          <w:kern w:val="0"/>
          <w:sz w:val="28"/>
          <w:szCs w:val="28"/>
        </w:rPr>
        <w:t xml:space="preserve">有关职能部门。 </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6</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教学常规检查制度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 xml:space="preserve">教学检查采取日常教学检查与定期教学检查相结合的方式进行，全面及时地了解全校教学运行状态，以达到稳定教学秩序的目的，真正做到常抓质量不松懈。日常检查：以各级人员听课、抽查教学进度、教案、教学秩序、教师上课、实验实训设备、学生出勤为主，不定期召开教师或学生座谈会，了解与教学相关的情况。定期检查：期初检查、期中检查、期末检查。在各系部自查的基础上，由教务处进行抽查，并及时进行反馈，严格执行教学管理制度，抓好整改措施，以保证稳步提升教学质量。 </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7</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教学督导制度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建立学校教务处、</w:t>
      </w:r>
      <w:r>
        <w:rPr>
          <w:rFonts w:hint="eastAsia" w:ascii="仿宋_GB2312" w:hAnsi="宋体" w:eastAsia="仿宋_GB2312" w:cs="仿宋_GB2312"/>
          <w:kern w:val="0"/>
          <w:sz w:val="28"/>
          <w:szCs w:val="28"/>
          <w:lang w:eastAsia="zh-CN"/>
        </w:rPr>
        <w:t>系</w:t>
      </w:r>
      <w:r>
        <w:rPr>
          <w:rFonts w:hint="eastAsia" w:ascii="仿宋_GB2312" w:hAnsi="宋体" w:eastAsia="仿宋_GB2312" w:cs="仿宋_GB2312"/>
          <w:kern w:val="0"/>
          <w:sz w:val="28"/>
          <w:szCs w:val="28"/>
        </w:rPr>
        <w:t>部</w:t>
      </w:r>
      <w:r>
        <w:rPr>
          <w:rFonts w:hint="eastAsia" w:ascii="仿宋_GB2312" w:hAnsi="宋体" w:eastAsia="仿宋_GB2312" w:cs="仿宋_GB2312"/>
          <w:kern w:val="0"/>
          <w:sz w:val="28"/>
          <w:szCs w:val="28"/>
          <w:lang w:eastAsia="zh-CN"/>
        </w:rPr>
        <w:t>、督导室三</w:t>
      </w:r>
      <w:r>
        <w:rPr>
          <w:rFonts w:hint="eastAsia" w:ascii="仿宋_GB2312" w:hAnsi="宋体" w:eastAsia="仿宋_GB2312" w:cs="仿宋_GB2312"/>
          <w:kern w:val="0"/>
          <w:sz w:val="28"/>
          <w:szCs w:val="28"/>
        </w:rPr>
        <w:t>级教学督导机构，建立教学督导的双向（校领导、管理部门、教师）信息反馈机制，注重发挥“导”的作用，在“督”的过程中发现问题、分析研究，提出切实可行的整改措施和</w:t>
      </w:r>
      <w:r>
        <w:rPr>
          <w:rFonts w:hint="eastAsia" w:ascii="仿宋_GB2312" w:hAnsi="宋体" w:eastAsia="仿宋_GB2312" w:cs="仿宋_GB2312"/>
          <w:kern w:val="0"/>
          <w:sz w:val="28"/>
          <w:szCs w:val="28"/>
          <w:lang w:eastAsia="zh-CN"/>
        </w:rPr>
        <w:t>具体</w:t>
      </w:r>
      <w:r>
        <w:rPr>
          <w:rFonts w:hint="eastAsia" w:ascii="仿宋_GB2312" w:hAnsi="宋体" w:eastAsia="仿宋_GB2312" w:cs="仿宋_GB2312"/>
          <w:kern w:val="0"/>
          <w:sz w:val="28"/>
          <w:szCs w:val="28"/>
        </w:rPr>
        <w:t>方案。充分发挥教学督导组对全校教学工作的监督、检查、评价、指导和咨询等作用。</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8</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听课制度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加强主要教学环节的检查监控。开展听课评课活动促进教学质量的提高，有利于教师间的相互学习与提高，有利于各级领导检查工作，及时了解教学情况，为教师考核提供依据。学校主管教学的领导及教务处长、系主任、教研室主任应定期深入课堂听课（包括实验实训课），全面了解教师教课与学生学习的情况，及时解决存在的问题。教研室应组织教师之间相互听课。听课人员必须认真填写《听课记录</w:t>
      </w:r>
      <w:r>
        <w:rPr>
          <w:rFonts w:hint="eastAsia" w:ascii="仿宋_GB2312" w:hAnsi="宋体" w:eastAsia="仿宋_GB2312" w:cs="仿宋_GB2312"/>
          <w:kern w:val="0"/>
          <w:sz w:val="28"/>
          <w:szCs w:val="28"/>
          <w:lang w:eastAsia="zh-CN"/>
        </w:rPr>
        <w:t>本</w:t>
      </w:r>
      <w:r>
        <w:rPr>
          <w:rFonts w:hint="eastAsia" w:ascii="仿宋_GB2312" w:hAnsi="宋体" w:eastAsia="仿宋_GB2312" w:cs="仿宋_GB2312"/>
          <w:kern w:val="0"/>
          <w:sz w:val="28"/>
          <w:szCs w:val="28"/>
        </w:rPr>
        <w:t xml:space="preserve">》，并通过适当途径将听课意见及时反馈至任课教师。 </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9</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考核制度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建立教学质量检查考核制度，并制订科学的、可操作的教师教学质量评估指标体系。全校的教学质量检查每学期进行一次，由教务处组织实施。</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lang w:val="en-US" w:eastAsia="zh-CN"/>
        </w:rPr>
        <w:t>10</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毕业生质量跟踪调查制度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建立毕业生质量跟踪调查制度，目的是通过了解学校毕业生在走向工作岗位后的思想品德、专业技能和专业知识综合运用以及适应工作程度和上岗资格证书通过率等情况内容，达到了解学校教学质量水平，及时调整专业设置和专业培养计划，有针对性地改进学校教育教学工作的目的。毕业生质量跟踪调查主要是通过走访用人单位，听取用人单位的意见和建议，开展问卷调查，掌握毕业生的有关情况，对其中的重点情况进行统计、分析，并撰写相关的调查报告供学校决策参考。</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3.实践教学基地的质量检测</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根据专业培养目标和基地实际情况的要求，通过调整实习大纲、加强实习师资队伍建设等来适应社会发展形成变化的需要。</w:t>
      </w:r>
      <w:r>
        <w:rPr>
          <w:rFonts w:hint="eastAsia" w:ascii="仿宋_GB2312" w:hAnsi="宋体" w:eastAsia="仿宋_GB2312" w:cs="仿宋_GB2312"/>
          <w:kern w:val="0"/>
          <w:sz w:val="28"/>
          <w:szCs w:val="28"/>
          <w:lang w:eastAsia="zh-CN"/>
        </w:rPr>
        <w:t>建筑室内设计</w:t>
      </w:r>
      <w:r>
        <w:rPr>
          <w:rFonts w:hint="eastAsia" w:ascii="仿宋_GB2312" w:hAnsi="宋体" w:eastAsia="仿宋_GB2312" w:cs="仿宋_GB2312"/>
          <w:kern w:val="0"/>
          <w:sz w:val="28"/>
          <w:szCs w:val="28"/>
        </w:rPr>
        <w:t>专业与实习实践基地不断补充、优化实践教学内容，形成了一支实践教学经验丰富的双师型教学团队，不断选派年轻的</w:t>
      </w:r>
      <w:r>
        <w:rPr>
          <w:rFonts w:hint="eastAsia" w:ascii="仿宋_GB2312" w:hAnsi="宋体" w:eastAsia="仿宋_GB2312" w:cs="仿宋_GB2312"/>
          <w:kern w:val="0"/>
          <w:sz w:val="28"/>
          <w:szCs w:val="28"/>
          <w:lang w:eastAsia="zh-CN"/>
        </w:rPr>
        <w:t>指导</w:t>
      </w:r>
      <w:r>
        <w:rPr>
          <w:rFonts w:hint="eastAsia" w:ascii="仿宋_GB2312" w:hAnsi="宋体" w:eastAsia="仿宋_GB2312" w:cs="仿宋_GB2312"/>
          <w:kern w:val="0"/>
          <w:sz w:val="28"/>
          <w:szCs w:val="28"/>
        </w:rPr>
        <w:t>老师到基地进行培训与锻炼，充分发挥传帮带作用，提高其实践指导能力</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建立健全各项管理制度与实践教学文件，切实做到有文件指导、有制度可依、教师与企业、公司专家合作，确定实习实践环节教学目标，形成科学规范的人才培养模式，健全实习实践体系。在实习实践教学实施过程中，主要采取“校内-企业-校内”相结合的组织形式。组合师资力量参与实习实践教学过程，联合校外专家考核实习实践质量，建立新型的实习实践基地教学模式。提高教学实践实习质量是本专业教学面临的重要任务，所以本专业加大对教学的经费，首先在完成本科专业教学实验室建设短期和长期规划的基础上，对实验室和校内实习基地的硬件设施进行建设，通过校企共建校外实习实践基地，完善学生实习实践的硬件设施，保障实习实践的有序进行。</w:t>
      </w:r>
    </w:p>
    <w:p>
      <w:pPr>
        <w:widowControl/>
        <w:spacing w:line="500" w:lineRule="exact"/>
        <w:ind w:left="1" w:firstLine="562" w:firstLineChars="200"/>
        <w:rPr>
          <w:rFonts w:hint="eastAsia" w:ascii="仿宋_GB2312" w:hAnsi="宋体" w:eastAsia="仿宋_GB2312" w:cs="Times New Roman"/>
          <w:b/>
          <w:bCs/>
          <w:sz w:val="28"/>
          <w:szCs w:val="28"/>
          <w:lang w:val="en-US" w:eastAsia="zh-CN"/>
        </w:rPr>
      </w:pPr>
      <w:r>
        <w:rPr>
          <w:rFonts w:hint="eastAsia" w:ascii="仿宋_GB2312" w:hAnsi="宋体" w:eastAsia="仿宋_GB2312" w:cs="Times New Roman"/>
          <w:b/>
          <w:bCs/>
          <w:sz w:val="28"/>
          <w:szCs w:val="28"/>
          <w:lang w:val="en-US" w:eastAsia="zh-CN"/>
        </w:rPr>
        <w:t>4.开展专业与课程建设质量评估工作</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学校</w:t>
      </w:r>
      <w:r>
        <w:rPr>
          <w:rFonts w:hint="eastAsia" w:ascii="仿宋_GB2312" w:hAnsi="宋体" w:eastAsia="仿宋_GB2312" w:cs="仿宋_GB2312"/>
          <w:kern w:val="0"/>
          <w:sz w:val="28"/>
          <w:szCs w:val="28"/>
          <w:lang w:eastAsia="zh-CN"/>
        </w:rPr>
        <w:t>质量管理部门</w:t>
      </w:r>
      <w:r>
        <w:rPr>
          <w:rFonts w:hint="eastAsia" w:ascii="仿宋_GB2312" w:hAnsi="宋体" w:eastAsia="仿宋_GB2312" w:cs="仿宋_GB2312"/>
          <w:kern w:val="0"/>
          <w:sz w:val="28"/>
          <w:szCs w:val="28"/>
        </w:rPr>
        <w:t>会同教务处</w:t>
      </w:r>
      <w:r>
        <w:rPr>
          <w:rFonts w:hint="eastAsia" w:ascii="仿宋_GB2312" w:hAnsi="宋体" w:eastAsia="仿宋_GB2312" w:cs="仿宋_GB2312"/>
          <w:kern w:val="0"/>
          <w:sz w:val="28"/>
          <w:szCs w:val="28"/>
          <w:lang w:eastAsia="zh-CN"/>
        </w:rPr>
        <w:t>、督导室等部门</w:t>
      </w:r>
      <w:r>
        <w:rPr>
          <w:rFonts w:hint="eastAsia" w:ascii="仿宋_GB2312" w:hAnsi="宋体" w:eastAsia="仿宋_GB2312" w:cs="仿宋_GB2312"/>
          <w:kern w:val="0"/>
          <w:sz w:val="28"/>
          <w:szCs w:val="28"/>
        </w:rPr>
        <w:t>，制定专业建设质量评估指标体系和课程建设质量评估体系，教学单位自查，然后学校高等职业教育研究所评估，确保专业建设和课程质量满足省级示范校和国家优质高职院校要求，确保人才培养质量稳步提高。</w:t>
      </w: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、毕业要求</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（一）专业技术技能相关要求</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学生通过三年的学习，修完</w:t>
      </w:r>
      <w:r>
        <w:rPr>
          <w:rFonts w:hint="eastAsia" w:ascii="仿宋_GB2312" w:hAnsi="宋体" w:eastAsia="仿宋_GB2312" w:cs="仿宋_GB2312"/>
          <w:kern w:val="0"/>
          <w:sz w:val="28"/>
          <w:szCs w:val="28"/>
          <w:lang w:eastAsia="zh-CN"/>
        </w:rPr>
        <w:t>建筑室内设计</w:t>
      </w:r>
      <w:r>
        <w:rPr>
          <w:rFonts w:hint="eastAsia" w:ascii="仿宋_GB2312" w:hAnsi="宋体" w:eastAsia="仿宋_GB2312" w:cs="仿宋_GB2312"/>
          <w:kern w:val="0"/>
          <w:sz w:val="28"/>
          <w:szCs w:val="28"/>
        </w:rPr>
        <w:t>专业人才培养方案规定的课程内容，德智体美劳各方面得到全面发展，达到本专业人才培养目标和培养规格的要求，颁发专科毕业证书。</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（二）学时（学分）要求</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学分是计算学生完成课业的必要时间和成效的单位，</w:t>
      </w:r>
      <w:r>
        <w:rPr>
          <w:rFonts w:hint="eastAsia" w:ascii="仿宋_GB2312" w:hAnsi="宋体" w:eastAsia="仿宋_GB2312" w:cs="仿宋_GB2312"/>
          <w:kern w:val="0"/>
          <w:sz w:val="28"/>
          <w:szCs w:val="28"/>
          <w:lang w:eastAsia="zh-CN"/>
        </w:rPr>
        <w:t>也</w:t>
      </w:r>
      <w:r>
        <w:rPr>
          <w:rFonts w:hint="eastAsia" w:ascii="仿宋_GB2312" w:hAnsi="宋体" w:eastAsia="仿宋_GB2312" w:cs="仿宋_GB2312"/>
          <w:kern w:val="0"/>
          <w:sz w:val="28"/>
          <w:szCs w:val="28"/>
        </w:rPr>
        <w:t>是学生获得毕业证书</w:t>
      </w:r>
      <w:r>
        <w:rPr>
          <w:rFonts w:hint="eastAsia" w:ascii="仿宋_GB2312" w:hAnsi="宋体" w:eastAsia="仿宋_GB2312" w:cs="仿宋_GB2312"/>
          <w:kern w:val="0"/>
          <w:sz w:val="28"/>
          <w:szCs w:val="28"/>
          <w:lang w:eastAsia="zh-CN"/>
        </w:rPr>
        <w:t>的</w:t>
      </w:r>
      <w:r>
        <w:rPr>
          <w:rFonts w:hint="eastAsia" w:ascii="仿宋_GB2312" w:hAnsi="宋体" w:eastAsia="仿宋_GB2312" w:cs="仿宋_GB2312"/>
          <w:kern w:val="0"/>
          <w:sz w:val="28"/>
          <w:szCs w:val="28"/>
        </w:rPr>
        <w:t>主要依据，学分计算以教学计划中课程学时数为主要依据，</w:t>
      </w:r>
      <w:r>
        <w:rPr>
          <w:rFonts w:hint="eastAsia" w:ascii="仿宋_GB2312" w:hAnsi="宋体" w:eastAsia="仿宋_GB2312" w:cs="仿宋_GB2312"/>
          <w:kern w:val="0"/>
          <w:sz w:val="28"/>
          <w:szCs w:val="28"/>
          <w:lang w:eastAsia="zh-CN"/>
        </w:rPr>
        <w:t>本</w:t>
      </w:r>
      <w:r>
        <w:rPr>
          <w:rFonts w:hint="eastAsia" w:ascii="仿宋_GB2312" w:hAnsi="宋体" w:eastAsia="仿宋_GB2312" w:cs="仿宋_GB2312"/>
          <w:kern w:val="0"/>
          <w:sz w:val="28"/>
          <w:szCs w:val="28"/>
        </w:rPr>
        <w:t>专业</w:t>
      </w:r>
      <w:r>
        <w:rPr>
          <w:rFonts w:hint="eastAsia" w:ascii="仿宋_GB2312" w:hAnsi="宋体" w:eastAsia="仿宋_GB2312" w:cs="仿宋_GB2312"/>
          <w:kern w:val="0"/>
          <w:sz w:val="28"/>
          <w:szCs w:val="28"/>
          <w:lang w:eastAsia="zh-CN"/>
        </w:rPr>
        <w:t>按人才培养方案要求接受相应教育，且完成</w:t>
      </w:r>
      <w:r>
        <w:rPr>
          <w:rFonts w:hint="eastAsia" w:ascii="仿宋_GB2312" w:hAnsi="宋体" w:eastAsia="仿宋_GB2312" w:cs="仿宋_GB2312"/>
          <w:kern w:val="0"/>
          <w:sz w:val="28"/>
          <w:szCs w:val="28"/>
        </w:rPr>
        <w:t>总学分</w:t>
      </w:r>
      <w:r>
        <w:rPr>
          <w:rFonts w:hint="eastAsia" w:ascii="仿宋_GB2312" w:hAnsi="宋体" w:eastAsia="仿宋_GB2312" w:cs="仿宋_GB2312"/>
          <w:kern w:val="0"/>
          <w:sz w:val="28"/>
          <w:szCs w:val="28"/>
          <w:lang w:eastAsia="zh-CN"/>
        </w:rPr>
        <w:t>不少于</w:t>
      </w:r>
      <w:r>
        <w:rPr>
          <w:rFonts w:hint="eastAsia" w:ascii="仿宋_GB2312" w:hAnsi="宋体" w:eastAsia="仿宋_GB2312" w:cs="仿宋_GB2312"/>
          <w:kern w:val="0"/>
          <w:sz w:val="28"/>
          <w:szCs w:val="28"/>
        </w:rPr>
        <w:t>150学分</w:t>
      </w:r>
      <w:r>
        <w:rPr>
          <w:rFonts w:hint="eastAsia" w:ascii="仿宋_GB2312" w:hAnsi="宋体" w:eastAsia="仿宋_GB2312" w:cs="仿宋_GB2312"/>
          <w:kern w:val="0"/>
          <w:sz w:val="28"/>
          <w:szCs w:val="28"/>
          <w:lang w:eastAsia="zh-CN"/>
        </w:rPr>
        <w:t>方可毕业</w:t>
      </w:r>
      <w:r>
        <w:rPr>
          <w:rFonts w:hint="eastAsia" w:ascii="仿宋_GB2312" w:hAnsi="宋体" w:eastAsia="仿宋_GB2312" w:cs="仿宋_GB2312"/>
          <w:kern w:val="0"/>
          <w:sz w:val="28"/>
          <w:szCs w:val="28"/>
        </w:rPr>
        <w:t>。</w:t>
      </w:r>
    </w:p>
    <w:p>
      <w:pPr>
        <w:ind w:firstLine="551" w:firstLineChars="196"/>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lang w:eastAsia="zh-CN"/>
        </w:rPr>
        <w:t>（三）职业资格证书</w:t>
      </w:r>
    </w:p>
    <w:p>
      <w:pPr>
        <w:widowControl/>
        <w:spacing w:line="500" w:lineRule="exact"/>
        <w:ind w:left="1" w:firstLine="560" w:firstLineChars="200"/>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应在毕业前</w:t>
      </w:r>
      <w:r>
        <w:rPr>
          <w:rFonts w:hint="eastAsia" w:ascii="仿宋_GB2312" w:hAnsi="宋体" w:eastAsia="仿宋_GB2312" w:cs="仿宋_GB2312"/>
          <w:kern w:val="0"/>
          <w:sz w:val="28"/>
          <w:szCs w:val="28"/>
          <w:lang w:eastAsia="zh-CN"/>
        </w:rPr>
        <w:t>至少</w:t>
      </w:r>
      <w:r>
        <w:rPr>
          <w:rFonts w:hint="eastAsia" w:ascii="仿宋_GB2312" w:hAnsi="宋体" w:eastAsia="仿宋_GB2312" w:cs="仿宋_GB2312"/>
          <w:kern w:val="0"/>
          <w:sz w:val="28"/>
          <w:szCs w:val="28"/>
        </w:rPr>
        <w:t>考取</w:t>
      </w:r>
      <w:r>
        <w:rPr>
          <w:rFonts w:hint="eastAsia" w:ascii="仿宋_GB2312" w:hAnsi="宋体" w:eastAsia="仿宋_GB2312" w:cs="仿宋_GB2312"/>
          <w:kern w:val="0"/>
          <w:sz w:val="28"/>
          <w:szCs w:val="28"/>
          <w:lang w:eastAsia="zh-CN"/>
        </w:rPr>
        <w:t>一</w:t>
      </w:r>
      <w:r>
        <w:rPr>
          <w:rFonts w:hint="eastAsia" w:ascii="仿宋_GB2312" w:hAnsi="宋体" w:eastAsia="仿宋_GB2312" w:cs="仿宋_GB2312"/>
          <w:kern w:val="0"/>
          <w:sz w:val="28"/>
          <w:szCs w:val="28"/>
        </w:rPr>
        <w:t>个职业技能证书。</w:t>
      </w:r>
    </w:p>
    <w:p>
      <w:pPr>
        <w:widowControl/>
        <w:spacing w:line="500" w:lineRule="exact"/>
        <w:ind w:left="1" w:firstLine="560" w:firstLineChars="200"/>
        <w:rPr>
          <w:rFonts w:hint="eastAsia" w:ascii="仿宋_GB2312" w:hAnsi="宋体" w:eastAsia="仿宋_GB2312" w:cs="仿宋_GB2312"/>
          <w:kern w:val="0"/>
          <w:sz w:val="28"/>
          <w:szCs w:val="28"/>
        </w:rPr>
        <w:sectPr>
          <w:headerReference r:id="rId3" w:type="default"/>
          <w:footerReference r:id="rId4" w:type="default"/>
          <w:pgSz w:w="11906" w:h="16838"/>
          <w:pgMar w:top="1440" w:right="1236" w:bottom="1440" w:left="1236" w:header="851" w:footer="992" w:gutter="0"/>
          <w:cols w:space="720" w:num="1"/>
          <w:docGrid w:type="lines" w:linePitch="319" w:charSpace="0"/>
        </w:sect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附表一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公共基础课程和</w:t>
      </w:r>
      <w:r>
        <w:rPr>
          <w:rFonts w:hint="eastAsia" w:ascii="仿宋_GB2312" w:hAnsi="仿宋_GB2312" w:eastAsia="仿宋_GB2312" w:cs="仿宋_GB2312"/>
          <w:sz w:val="28"/>
          <w:szCs w:val="28"/>
        </w:rPr>
        <w:t>专业核心课程</w:t>
      </w:r>
      <w:r>
        <w:rPr>
          <w:rFonts w:hint="eastAsia" w:ascii="仿宋_GB2312" w:hAnsi="仿宋_GB2312" w:eastAsia="仿宋_GB2312" w:cs="仿宋_GB2312"/>
          <w:sz w:val="28"/>
          <w:szCs w:val="28"/>
          <w:lang w:val="en-US" w:eastAsia="zh-CN"/>
        </w:rPr>
        <w:t>设置及要求</w:t>
      </w:r>
    </w:p>
    <w:tbl>
      <w:tblPr>
        <w:tblStyle w:val="7"/>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52"/>
        <w:gridCol w:w="4368"/>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09" w:type="dxa"/>
            <w:vAlign w:val="center"/>
          </w:tcPr>
          <w:p>
            <w:pPr>
              <w:spacing w:afterLines="5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752" w:type="dxa"/>
            <w:vAlign w:val="center"/>
          </w:tcPr>
          <w:p>
            <w:pPr>
              <w:spacing w:afterLines="50"/>
              <w:jc w:val="center"/>
              <w:rPr>
                <w:rFonts w:hint="eastAsia" w:ascii="宋体" w:hAnsi="宋体" w:eastAsia="宋体" w:cs="宋体"/>
                <w:b/>
                <w:bCs/>
                <w:sz w:val="21"/>
                <w:szCs w:val="21"/>
              </w:rPr>
            </w:pPr>
            <w:r>
              <w:rPr>
                <w:rFonts w:hint="eastAsia" w:ascii="宋体" w:hAnsi="宋体" w:eastAsia="宋体" w:cs="宋体"/>
                <w:b/>
                <w:bCs/>
                <w:sz w:val="21"/>
                <w:szCs w:val="21"/>
              </w:rPr>
              <w:t>课程名称</w:t>
            </w:r>
          </w:p>
        </w:tc>
        <w:tc>
          <w:tcPr>
            <w:tcW w:w="4368" w:type="dxa"/>
            <w:vAlign w:val="center"/>
          </w:tcPr>
          <w:p>
            <w:pPr>
              <w:spacing w:afterLines="50"/>
              <w:jc w:val="center"/>
              <w:rPr>
                <w:rFonts w:hint="eastAsia" w:ascii="宋体" w:hAnsi="宋体" w:eastAsia="宋体" w:cs="宋体"/>
                <w:b/>
                <w:bCs/>
                <w:sz w:val="21"/>
                <w:szCs w:val="21"/>
              </w:rPr>
            </w:pPr>
            <w:r>
              <w:rPr>
                <w:rFonts w:hint="eastAsia" w:ascii="宋体" w:hAnsi="宋体" w:eastAsia="宋体" w:cs="宋体"/>
                <w:b/>
                <w:bCs/>
                <w:sz w:val="21"/>
                <w:szCs w:val="21"/>
              </w:rPr>
              <w:t>课程主要内容</w:t>
            </w:r>
          </w:p>
        </w:tc>
        <w:tc>
          <w:tcPr>
            <w:tcW w:w="3237" w:type="dxa"/>
            <w:vAlign w:val="center"/>
          </w:tcPr>
          <w:p>
            <w:pPr>
              <w:spacing w:afterLines="50"/>
              <w:jc w:val="center"/>
              <w:rPr>
                <w:rFonts w:hint="eastAsia" w:ascii="宋体" w:hAnsi="宋体" w:eastAsia="宋体" w:cs="宋体"/>
                <w:b/>
                <w:bCs/>
                <w:sz w:val="21"/>
                <w:szCs w:val="21"/>
              </w:rPr>
            </w:pPr>
            <w:r>
              <w:rPr>
                <w:rFonts w:hint="eastAsia" w:ascii="宋体" w:hAnsi="宋体" w:eastAsia="宋体" w:cs="宋体"/>
                <w:b/>
                <w:bCs/>
                <w:sz w:val="21"/>
                <w:szCs w:val="21"/>
              </w:rPr>
              <w:t>培养能力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sz w:val="21"/>
                <w:szCs w:val="21"/>
              </w:rPr>
              <w:t>1</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sz w:val="21"/>
                <w:szCs w:val="21"/>
              </w:rPr>
              <w:t>思想道德修养与法律基础</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人生态度、理想信念、中国精神、社会主义核心价值观、中华民族传统美德、中国革命道德和社会主义道德方面、公民道德准则、法学基础理论、基本法律知识、法制观念和法律意识</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帮助和指导大学生运用马克思主义的立场、观点和方法，解决有关人生、理想、道德、法律等方面的理论问题和实际问题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sz w:val="21"/>
                <w:szCs w:val="21"/>
                <w:lang w:val="en-US" w:eastAsia="zh-CN"/>
              </w:rPr>
              <w:t>2</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sz w:val="21"/>
                <w:szCs w:val="21"/>
              </w:rPr>
              <w:t>大学英语</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语音语调，连读、爆破音及意群的划分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单词、短语、固定搭配及文章的阅读技巧</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语法知识点的梳理，包括词类、词法、句法概念及运用</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应文用的英文写作（书信，便条，通知，海报，请假条、自我介绍、表格填写及E-mail）</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有针对性强化听力、词汇、语法、阅读、写作等英语应用综合能力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sz w:val="21"/>
                <w:szCs w:val="21"/>
                <w:lang w:val="en-US" w:eastAsia="zh-CN"/>
              </w:rPr>
              <w:t>3</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sz w:val="21"/>
                <w:szCs w:val="21"/>
              </w:rPr>
              <w:t>毛泽东思想和中国特色社会主义理论体系概论</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毛泽东思想；邓小平理论；“三个代表”重要思想；科学发展观；习近平新时代中国特色社会主义思想</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正确评价毛泽东思想</w:t>
            </w:r>
            <w:r>
              <w:rPr>
                <w:rFonts w:hint="eastAsia" w:ascii="宋体" w:hAnsi="宋体" w:cs="宋体"/>
                <w:color w:val="000000"/>
                <w:kern w:val="0"/>
                <w:sz w:val="21"/>
                <w:szCs w:val="21"/>
                <w:lang w:eastAsia="zh-CN"/>
              </w:rPr>
              <w:t>，正确</w:t>
            </w:r>
            <w:r>
              <w:rPr>
                <w:rFonts w:hint="eastAsia" w:ascii="宋体" w:hAnsi="宋体" w:cs="宋体"/>
                <w:color w:val="000000"/>
                <w:kern w:val="0"/>
                <w:sz w:val="21"/>
                <w:szCs w:val="21"/>
              </w:rPr>
              <w:t>理解邓小平理论、“三个代表”重要思想、科学发展观、习近平新时代中国特色社会主义思想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sz w:val="21"/>
                <w:szCs w:val="21"/>
                <w:lang w:val="en-US" w:eastAsia="zh-CN"/>
              </w:rPr>
              <w:t>4</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sz w:val="21"/>
                <w:szCs w:val="21"/>
              </w:rPr>
              <w:t>高等数学</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rPr>
              <w:t>函数、极限、连续</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导数与微分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不定积分和定积分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微分方程</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空间解析几何</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多元函数积分</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无穷级数</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MATLAB基础及其应用</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sz w:val="21"/>
                <w:szCs w:val="21"/>
                <w:lang w:eastAsia="zh-CN"/>
              </w:rPr>
              <w:t>提高</w:t>
            </w:r>
            <w:r>
              <w:rPr>
                <w:rFonts w:hint="eastAsia" w:ascii="宋体" w:hAnsi="宋体" w:cs="宋体"/>
                <w:color w:val="000000"/>
                <w:kern w:val="0"/>
                <w:sz w:val="21"/>
                <w:szCs w:val="21"/>
              </w:rPr>
              <w:t>抽象思维、逻辑推理与判断、几何直观和空间想象、初步数学建模</w:t>
            </w:r>
            <w:r>
              <w:rPr>
                <w:rFonts w:hint="eastAsia" w:ascii="宋体" w:hAnsi="宋体" w:cs="宋体"/>
                <w:color w:val="000000"/>
                <w:kern w:val="0"/>
                <w:sz w:val="21"/>
                <w:szCs w:val="21"/>
                <w:lang w:eastAsia="zh-CN"/>
              </w:rPr>
              <w:t>等</w:t>
            </w:r>
            <w:r>
              <w:rPr>
                <w:rFonts w:hint="eastAsia" w:ascii="宋体" w:hAnsi="宋体" w:cs="宋体"/>
                <w:color w:val="000000"/>
                <w:kern w:val="0"/>
                <w:sz w:val="21"/>
                <w:szCs w:val="21"/>
              </w:rPr>
              <w:t>能力</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解决实际应用问题能力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lang w:val="en-US" w:eastAsia="zh-CN"/>
              </w:rPr>
              <w:t>5</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rPr>
              <w:t>应用文写作</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rPr>
              <w:t>公文、事务文书、通用文书、礼仪文书、个人简历、论文等</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lang w:eastAsia="zh-CN"/>
              </w:rPr>
              <w:t>掌握</w:t>
            </w:r>
            <w:r>
              <w:rPr>
                <w:rFonts w:hint="eastAsia" w:ascii="宋体" w:hAnsi="宋体" w:cs="宋体"/>
                <w:color w:val="000000"/>
                <w:kern w:val="0"/>
              </w:rPr>
              <w:t>各类应用文的概念</w:t>
            </w:r>
            <w:r>
              <w:rPr>
                <w:rFonts w:hint="eastAsia" w:ascii="宋体" w:hAnsi="宋体" w:cs="宋体"/>
                <w:color w:val="000000"/>
                <w:kern w:val="0"/>
                <w:lang w:eastAsia="zh-CN"/>
              </w:rPr>
              <w:t>、</w:t>
            </w:r>
            <w:r>
              <w:rPr>
                <w:rFonts w:hint="eastAsia" w:ascii="宋体" w:hAnsi="宋体" w:cs="宋体"/>
                <w:color w:val="000000"/>
                <w:kern w:val="0"/>
              </w:rPr>
              <w:t>专业术语</w:t>
            </w:r>
            <w:r>
              <w:rPr>
                <w:rFonts w:hint="eastAsia" w:ascii="宋体" w:hAnsi="宋体" w:cs="宋体"/>
                <w:color w:val="000000"/>
                <w:kern w:val="0"/>
                <w:lang w:eastAsia="zh-CN"/>
              </w:rPr>
              <w:t>及其</w:t>
            </w:r>
            <w:r>
              <w:rPr>
                <w:rFonts w:hint="eastAsia" w:ascii="宋体" w:hAnsi="宋体" w:cs="宋体"/>
                <w:color w:val="000000"/>
                <w:kern w:val="0"/>
              </w:rPr>
              <w:t>写作</w:t>
            </w:r>
            <w:r>
              <w:rPr>
                <w:rFonts w:hint="eastAsia" w:ascii="宋体" w:hAnsi="宋体" w:cs="宋体"/>
                <w:color w:val="000000"/>
                <w:kern w:val="0"/>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lang w:val="en-US" w:eastAsia="zh-CN"/>
              </w:rPr>
              <w:t>6</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lang w:eastAsia="zh-CN"/>
              </w:rPr>
              <w:t>大学生军事理论与军事技能教程</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rPr>
              <w:t>中国国防、国家安全、军事思想、现代战争、信息化装备</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lang w:eastAsia="zh-CN"/>
              </w:rPr>
              <w:t>增强身体素质，培养团队意识，锻炼自律能力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lang w:val="en-US" w:eastAsia="zh-CN"/>
              </w:rPr>
              <w:t>7</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rPr>
              <w:t>大学生创新创业基础</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rPr>
              <w:t>创业、创业者素质与创业精神的关系</w:t>
            </w:r>
            <w:r>
              <w:rPr>
                <w:rFonts w:hint="eastAsia" w:ascii="宋体" w:hAnsi="宋体" w:cs="宋体"/>
                <w:color w:val="000000"/>
                <w:kern w:val="0"/>
                <w:lang w:eastAsia="zh-CN"/>
              </w:rPr>
              <w:t>；</w:t>
            </w:r>
            <w:r>
              <w:rPr>
                <w:rFonts w:hint="eastAsia" w:ascii="宋体" w:hAnsi="宋体" w:cs="宋体"/>
                <w:color w:val="000000"/>
                <w:kern w:val="0"/>
              </w:rPr>
              <w:t>创新创业思维方式</w:t>
            </w:r>
            <w:r>
              <w:rPr>
                <w:rFonts w:hint="eastAsia" w:ascii="宋体" w:hAnsi="宋体" w:cs="宋体"/>
                <w:color w:val="000000"/>
                <w:kern w:val="0"/>
                <w:lang w:eastAsia="zh-CN"/>
              </w:rPr>
              <w:t>；</w:t>
            </w:r>
            <w:r>
              <w:rPr>
                <w:rFonts w:hint="eastAsia" w:ascii="宋体" w:hAnsi="宋体" w:cs="宋体"/>
                <w:color w:val="000000"/>
                <w:kern w:val="0"/>
              </w:rPr>
              <w:t>评估创业机会，合理规避创业风险</w:t>
            </w:r>
            <w:r>
              <w:rPr>
                <w:rFonts w:hint="eastAsia" w:ascii="宋体" w:hAnsi="宋体" w:cs="宋体"/>
                <w:color w:val="000000"/>
                <w:kern w:val="0"/>
                <w:lang w:eastAsia="zh-CN"/>
              </w:rPr>
              <w:t>；</w:t>
            </w:r>
            <w:r>
              <w:rPr>
                <w:rFonts w:hint="eastAsia" w:ascii="宋体" w:hAnsi="宋体" w:cs="宋体"/>
                <w:color w:val="000000"/>
                <w:kern w:val="0"/>
              </w:rPr>
              <w:t>创业团队组建及其重要性</w:t>
            </w:r>
            <w:r>
              <w:rPr>
                <w:rFonts w:hint="eastAsia" w:ascii="宋体" w:hAnsi="宋体" w:cs="宋体"/>
                <w:color w:val="000000"/>
                <w:kern w:val="0"/>
                <w:lang w:eastAsia="zh-CN"/>
              </w:rPr>
              <w:t>；</w:t>
            </w:r>
            <w:r>
              <w:rPr>
                <w:rFonts w:hint="eastAsia" w:ascii="宋体" w:hAnsi="宋体" w:cs="宋体"/>
                <w:color w:val="000000"/>
                <w:kern w:val="0"/>
              </w:rPr>
              <w:t>创业计划书的撰写方法</w:t>
            </w:r>
            <w:r>
              <w:rPr>
                <w:rFonts w:hint="eastAsia" w:ascii="宋体" w:hAnsi="宋体" w:cs="宋体"/>
                <w:color w:val="000000"/>
                <w:kern w:val="0"/>
                <w:lang w:eastAsia="zh-CN"/>
              </w:rPr>
              <w:t>；</w:t>
            </w:r>
            <w:r>
              <w:rPr>
                <w:rFonts w:hint="eastAsia" w:ascii="宋体" w:hAnsi="宋体" w:cs="宋体"/>
                <w:color w:val="000000"/>
                <w:kern w:val="0"/>
              </w:rPr>
              <w:t>创业过程中的资源需求和资源获取方法</w:t>
            </w:r>
            <w:r>
              <w:rPr>
                <w:rFonts w:hint="eastAsia" w:ascii="宋体" w:hAnsi="宋体" w:cs="宋体"/>
                <w:color w:val="000000"/>
                <w:kern w:val="0"/>
                <w:lang w:eastAsia="zh-CN"/>
              </w:rPr>
              <w:t>；</w:t>
            </w:r>
            <w:r>
              <w:rPr>
                <w:rFonts w:hint="eastAsia" w:ascii="宋体" w:hAnsi="宋体" w:cs="宋体"/>
                <w:color w:val="000000"/>
                <w:kern w:val="0"/>
              </w:rPr>
              <w:t>创业资源管理的技巧和策略</w:t>
            </w:r>
            <w:r>
              <w:rPr>
                <w:rFonts w:hint="eastAsia" w:ascii="宋体" w:hAnsi="宋体" w:cs="宋体"/>
                <w:color w:val="000000"/>
                <w:kern w:val="0"/>
                <w:lang w:eastAsia="zh-CN"/>
              </w:rPr>
              <w:t>等</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lang w:eastAsia="zh-CN"/>
              </w:rPr>
              <w:t>培养创新创业意识，锻炼创新创业的实践技能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sz w:val="21"/>
                <w:szCs w:val="21"/>
              </w:rPr>
            </w:pPr>
            <w:r>
              <w:rPr>
                <w:rFonts w:hint="eastAsia" w:ascii="宋体" w:hAnsi="宋体" w:cs="宋体"/>
                <w:kern w:val="0"/>
                <w:lang w:val="en-US" w:eastAsia="zh-CN"/>
              </w:rPr>
              <w:t>8</w:t>
            </w:r>
          </w:p>
        </w:tc>
        <w:tc>
          <w:tcPr>
            <w:tcW w:w="1752" w:type="dxa"/>
            <w:vAlign w:val="center"/>
          </w:tcPr>
          <w:p>
            <w:pPr>
              <w:widowControl/>
              <w:jc w:val="center"/>
              <w:textAlignment w:val="center"/>
              <w:rPr>
                <w:rFonts w:hint="eastAsia" w:ascii="宋体" w:hAnsi="宋体" w:eastAsia="宋体" w:cs="宋体"/>
                <w:sz w:val="21"/>
                <w:szCs w:val="21"/>
              </w:rPr>
            </w:pPr>
            <w:r>
              <w:rPr>
                <w:rFonts w:hint="eastAsia" w:ascii="宋体" w:hAnsi="宋体" w:cs="宋体"/>
                <w:color w:val="000000"/>
                <w:kern w:val="0"/>
              </w:rPr>
              <w:t>大学生职业生涯规划与就业指导</w:t>
            </w:r>
          </w:p>
        </w:tc>
        <w:tc>
          <w:tcPr>
            <w:tcW w:w="4368"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rPr>
              <w:t>职业发展与规划导论</w:t>
            </w:r>
            <w:r>
              <w:rPr>
                <w:rFonts w:hint="eastAsia" w:ascii="宋体" w:hAnsi="宋体" w:cs="宋体"/>
                <w:color w:val="000000"/>
                <w:kern w:val="0"/>
                <w:lang w:eastAsia="zh-CN"/>
              </w:rPr>
              <w:t>；</w:t>
            </w:r>
            <w:r>
              <w:rPr>
                <w:rFonts w:hint="eastAsia" w:ascii="宋体" w:hAnsi="宋体" w:cs="宋体"/>
                <w:color w:val="000000"/>
                <w:kern w:val="0"/>
              </w:rPr>
              <w:t>影响职业规划的</w:t>
            </w:r>
            <w:r>
              <w:rPr>
                <w:rFonts w:hint="eastAsia" w:ascii="宋体" w:hAnsi="宋体" w:cs="宋体"/>
                <w:color w:val="000000"/>
                <w:kern w:val="0"/>
                <w:lang w:eastAsia="zh-CN"/>
              </w:rPr>
              <w:t>因素；</w:t>
            </w:r>
            <w:r>
              <w:rPr>
                <w:rFonts w:hint="eastAsia" w:ascii="宋体" w:hAnsi="宋体" w:cs="宋体"/>
                <w:color w:val="000000"/>
                <w:kern w:val="0"/>
              </w:rPr>
              <w:t>认识自我</w:t>
            </w:r>
            <w:r>
              <w:rPr>
                <w:rFonts w:hint="eastAsia" w:ascii="宋体" w:hAnsi="宋体" w:cs="宋体"/>
                <w:color w:val="000000"/>
                <w:kern w:val="0"/>
                <w:lang w:eastAsia="zh-CN"/>
              </w:rPr>
              <w:t>；</w:t>
            </w:r>
            <w:r>
              <w:rPr>
                <w:rFonts w:hint="eastAsia" w:ascii="宋体" w:hAnsi="宋体" w:cs="宋体"/>
                <w:color w:val="000000"/>
                <w:kern w:val="0"/>
              </w:rPr>
              <w:t>了解职业环境</w:t>
            </w:r>
            <w:r>
              <w:rPr>
                <w:rFonts w:hint="eastAsia" w:ascii="宋体" w:hAnsi="宋体" w:cs="宋体"/>
                <w:color w:val="000000"/>
                <w:kern w:val="0"/>
                <w:lang w:eastAsia="zh-CN"/>
              </w:rPr>
              <w:t>；</w:t>
            </w:r>
            <w:r>
              <w:rPr>
                <w:rFonts w:hint="eastAsia" w:ascii="宋体" w:hAnsi="宋体" w:cs="宋体"/>
                <w:color w:val="000000"/>
                <w:kern w:val="0"/>
              </w:rPr>
              <w:t>职业发展决策</w:t>
            </w:r>
            <w:r>
              <w:rPr>
                <w:rFonts w:hint="eastAsia" w:ascii="宋体" w:hAnsi="宋体" w:cs="宋体"/>
                <w:color w:val="000000"/>
                <w:kern w:val="0"/>
                <w:lang w:eastAsia="zh-CN"/>
              </w:rPr>
              <w:t>；</w:t>
            </w:r>
            <w:r>
              <w:rPr>
                <w:rFonts w:hint="eastAsia" w:ascii="宋体" w:hAnsi="宋体" w:cs="宋体"/>
                <w:color w:val="000000"/>
                <w:kern w:val="0"/>
              </w:rPr>
              <w:t>提高就业能力</w:t>
            </w:r>
            <w:r>
              <w:rPr>
                <w:rFonts w:hint="eastAsia" w:ascii="宋体" w:hAnsi="宋体" w:cs="宋体"/>
                <w:color w:val="000000"/>
                <w:kern w:val="0"/>
                <w:lang w:eastAsia="zh-CN"/>
              </w:rPr>
              <w:t>；</w:t>
            </w:r>
            <w:r>
              <w:rPr>
                <w:rFonts w:hint="eastAsia" w:ascii="宋体" w:hAnsi="宋体" w:cs="宋体"/>
                <w:color w:val="000000"/>
                <w:kern w:val="0"/>
              </w:rPr>
              <w:t>从学生到职业人的过渡</w:t>
            </w:r>
            <w:r>
              <w:rPr>
                <w:rFonts w:hint="eastAsia" w:ascii="宋体" w:hAnsi="宋体" w:cs="宋体"/>
                <w:color w:val="000000"/>
                <w:kern w:val="0"/>
                <w:lang w:eastAsia="zh-CN"/>
              </w:rPr>
              <w:t>；</w:t>
            </w:r>
            <w:r>
              <w:rPr>
                <w:rFonts w:hint="eastAsia" w:ascii="宋体" w:hAnsi="宋体" w:cs="宋体"/>
                <w:color w:val="000000"/>
                <w:kern w:val="0"/>
              </w:rPr>
              <w:t>搜集就业信息与简历撰写、面试技巧</w:t>
            </w:r>
            <w:r>
              <w:rPr>
                <w:rFonts w:hint="eastAsia" w:ascii="宋体" w:hAnsi="宋体" w:cs="宋体"/>
                <w:color w:val="000000"/>
                <w:kern w:val="0"/>
                <w:lang w:eastAsia="zh-CN"/>
              </w:rPr>
              <w:t>；</w:t>
            </w:r>
            <w:r>
              <w:rPr>
                <w:rFonts w:hint="eastAsia" w:ascii="宋体" w:hAnsi="宋体" w:cs="宋体"/>
                <w:color w:val="000000"/>
                <w:kern w:val="0"/>
              </w:rPr>
              <w:t>就业心理适应</w:t>
            </w:r>
            <w:r>
              <w:rPr>
                <w:rFonts w:hint="eastAsia" w:ascii="宋体" w:hAnsi="宋体" w:cs="宋体"/>
                <w:color w:val="000000"/>
                <w:kern w:val="0"/>
                <w:lang w:eastAsia="zh-CN"/>
              </w:rPr>
              <w:t>；</w:t>
            </w:r>
            <w:r>
              <w:rPr>
                <w:rFonts w:hint="eastAsia" w:ascii="宋体" w:hAnsi="宋体" w:cs="宋体"/>
                <w:color w:val="000000"/>
                <w:kern w:val="0"/>
              </w:rPr>
              <w:t>就业权益保护</w:t>
            </w:r>
            <w:r>
              <w:rPr>
                <w:rFonts w:hint="eastAsia" w:ascii="宋体" w:hAnsi="宋体" w:cs="宋体"/>
                <w:color w:val="000000"/>
                <w:kern w:val="0"/>
                <w:lang w:eastAsia="zh-CN"/>
              </w:rPr>
              <w:t>；</w:t>
            </w:r>
            <w:r>
              <w:rPr>
                <w:rFonts w:hint="eastAsia" w:ascii="宋体" w:hAnsi="宋体" w:cs="宋体"/>
                <w:color w:val="000000"/>
                <w:kern w:val="0"/>
              </w:rPr>
              <w:t>就业形势与政策</w:t>
            </w:r>
          </w:p>
        </w:tc>
        <w:tc>
          <w:tcPr>
            <w:tcW w:w="3237" w:type="dxa"/>
            <w:vAlign w:val="center"/>
          </w:tcPr>
          <w:p>
            <w:pPr>
              <w:widowControl/>
              <w:jc w:val="left"/>
              <w:textAlignment w:val="center"/>
              <w:rPr>
                <w:rFonts w:hint="eastAsia" w:ascii="宋体" w:hAnsi="宋体" w:eastAsia="宋体" w:cs="宋体"/>
                <w:sz w:val="21"/>
                <w:szCs w:val="21"/>
              </w:rPr>
            </w:pPr>
            <w:r>
              <w:rPr>
                <w:rFonts w:hint="eastAsia" w:ascii="宋体" w:hAnsi="宋体" w:cs="宋体"/>
                <w:color w:val="000000"/>
                <w:kern w:val="0"/>
                <w:lang w:eastAsia="zh-CN"/>
              </w:rPr>
              <w:t>具备职业规划的基本技能；了解就业形势；掌握成功就业的技能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kern w:val="0"/>
                <w:sz w:val="21"/>
                <w:szCs w:val="24"/>
                <w:lang w:val="en-US" w:eastAsia="zh-CN" w:bidi="ar-SA"/>
              </w:rPr>
            </w:pPr>
            <w:r>
              <w:rPr>
                <w:rFonts w:hint="eastAsia" w:ascii="宋体" w:hAnsi="宋体" w:cs="宋体"/>
                <w:kern w:val="0"/>
                <w:lang w:val="en-US" w:eastAsia="zh-CN"/>
              </w:rPr>
              <w:t>9</w:t>
            </w:r>
          </w:p>
        </w:tc>
        <w:tc>
          <w:tcPr>
            <w:tcW w:w="1752" w:type="dxa"/>
            <w:vAlign w:val="center"/>
          </w:tcPr>
          <w:p>
            <w:pPr>
              <w:widowControl/>
              <w:jc w:val="center"/>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大学生心理健康</w:t>
            </w:r>
          </w:p>
        </w:tc>
        <w:tc>
          <w:tcPr>
            <w:tcW w:w="4368"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rPr>
              <w:t>心理健康</w:t>
            </w:r>
            <w:r>
              <w:rPr>
                <w:rFonts w:hint="eastAsia" w:ascii="宋体" w:hAnsi="宋体" w:cs="宋体"/>
                <w:color w:val="000000"/>
                <w:kern w:val="0"/>
                <w:sz w:val="21"/>
                <w:szCs w:val="21"/>
                <w:lang w:val="en-US" w:eastAsia="zh-CN"/>
              </w:rPr>
              <w:t>的定义</w:t>
            </w:r>
            <w:r>
              <w:rPr>
                <w:rFonts w:hint="eastAsia" w:ascii="宋体" w:hAnsi="宋体" w:cs="宋体"/>
                <w:color w:val="000000"/>
                <w:kern w:val="0"/>
                <w:sz w:val="21"/>
                <w:szCs w:val="21"/>
              </w:rPr>
              <w:t>，大学生心理健康的含义，积极心理学，如何处理人际关系及大学生常见的心理健康问题</w:t>
            </w:r>
          </w:p>
        </w:tc>
        <w:tc>
          <w:tcPr>
            <w:tcW w:w="3237"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掌握心理健康相关知识，解决心理问题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kern w:val="0"/>
                <w:sz w:val="21"/>
                <w:szCs w:val="24"/>
                <w:lang w:val="en-US" w:eastAsia="zh-CN" w:bidi="ar-SA"/>
              </w:rPr>
            </w:pPr>
            <w:r>
              <w:rPr>
                <w:rFonts w:hint="eastAsia" w:ascii="宋体" w:hAnsi="宋体" w:cs="宋体"/>
                <w:kern w:val="0"/>
                <w:lang w:val="en-US" w:eastAsia="zh-CN"/>
              </w:rPr>
              <w:t>10</w:t>
            </w:r>
          </w:p>
        </w:tc>
        <w:tc>
          <w:tcPr>
            <w:tcW w:w="1752" w:type="dxa"/>
            <w:vAlign w:val="center"/>
          </w:tcPr>
          <w:p>
            <w:pPr>
              <w:widowControl/>
              <w:jc w:val="center"/>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红色文化</w:t>
            </w:r>
          </w:p>
        </w:tc>
        <w:tc>
          <w:tcPr>
            <w:tcW w:w="4368"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rPr>
              <w:t>为什么要传承弘扬好红色文化</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为什么中国革命历史是最好的“营养剂”</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为什么农村包围城市是革命成功之路</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为什么山沟沟里出马克思主义</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为什么要树立共产主义的远大理想</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为什么中国红色政权能够存在</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为什么中国共产党能成为伟大事业的坚强领导核心</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为什么要崇尚革命英雄</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为什么要弘扬革命精神</w:t>
            </w:r>
            <w:r>
              <w:rPr>
                <w:rFonts w:hint="eastAsia" w:ascii="宋体" w:hAnsi="宋体" w:cs="宋体"/>
                <w:color w:val="000000"/>
                <w:kern w:val="0"/>
                <w:sz w:val="21"/>
                <w:szCs w:val="21"/>
                <w:lang w:val="en-US" w:eastAsia="zh-CN"/>
              </w:rPr>
              <w:t>；</w:t>
            </w:r>
            <w:r>
              <w:rPr>
                <w:rFonts w:hint="eastAsia" w:ascii="宋体" w:hAnsi="宋体" w:cs="宋体"/>
                <w:color w:val="000000"/>
                <w:kern w:val="0"/>
                <w:sz w:val="21"/>
                <w:szCs w:val="21"/>
              </w:rPr>
              <w:t>为什么要永葆红色江山代代传</w:t>
            </w:r>
          </w:p>
        </w:tc>
        <w:tc>
          <w:tcPr>
            <w:tcW w:w="3237"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全面了解中国红色文化，把握其时代价值及内涵，树立正确三观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kern w:val="0"/>
                <w:sz w:val="21"/>
                <w:szCs w:val="24"/>
                <w:lang w:val="en-US" w:eastAsia="zh-CN" w:bidi="ar-SA"/>
              </w:rPr>
            </w:pPr>
            <w:r>
              <w:rPr>
                <w:rFonts w:hint="eastAsia" w:ascii="宋体" w:hAnsi="宋体" w:cs="宋体"/>
                <w:kern w:val="0"/>
                <w:lang w:val="en-US" w:eastAsia="zh-CN"/>
              </w:rPr>
              <w:t>11</w:t>
            </w:r>
          </w:p>
        </w:tc>
        <w:tc>
          <w:tcPr>
            <w:tcW w:w="1752" w:type="dxa"/>
            <w:vAlign w:val="center"/>
          </w:tcPr>
          <w:p>
            <w:pPr>
              <w:widowControl/>
              <w:jc w:val="center"/>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劳动教育</w:t>
            </w:r>
          </w:p>
        </w:tc>
        <w:tc>
          <w:tcPr>
            <w:tcW w:w="4368"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rPr>
              <w:t>劳动观念与劳动教育、劳动科学常识、劳动法律权益与实习权益、劳动素养修炼与提升、通用劳动技能等</w:t>
            </w:r>
          </w:p>
        </w:tc>
        <w:tc>
          <w:tcPr>
            <w:tcW w:w="3237"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崇尚、热爱、尊重劳动，弘扬劳动精神、劳模精神、工匠精神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widowControl/>
              <w:jc w:val="center"/>
              <w:textAlignment w:val="center"/>
              <w:rPr>
                <w:rFonts w:hint="eastAsia" w:ascii="宋体" w:hAnsi="宋体" w:eastAsia="宋体" w:cs="宋体"/>
                <w:kern w:val="0"/>
                <w:sz w:val="21"/>
                <w:szCs w:val="24"/>
                <w:lang w:val="en-US" w:eastAsia="zh-CN" w:bidi="ar-SA"/>
              </w:rPr>
            </w:pPr>
            <w:r>
              <w:rPr>
                <w:rFonts w:hint="eastAsia" w:ascii="宋体" w:hAnsi="宋体" w:cs="宋体"/>
                <w:kern w:val="0"/>
                <w:lang w:val="en-US" w:eastAsia="zh-CN"/>
              </w:rPr>
              <w:t>12</w:t>
            </w:r>
          </w:p>
        </w:tc>
        <w:tc>
          <w:tcPr>
            <w:tcW w:w="1752" w:type="dxa"/>
            <w:vAlign w:val="center"/>
          </w:tcPr>
          <w:p>
            <w:pPr>
              <w:widowControl/>
              <w:jc w:val="center"/>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国家安全教育</w:t>
            </w:r>
          </w:p>
        </w:tc>
        <w:tc>
          <w:tcPr>
            <w:tcW w:w="4368"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rPr>
              <w:t>国家安全的重要性，我国新时代国家安全的形势与特点，总体国家安全观的基本内涵、重点领域和重大意义，以及相关法律法规。国家安全各重点领域的基本内涵、重要性、面临的威胁与挑战、维护的途径与方法</w:t>
            </w:r>
          </w:p>
        </w:tc>
        <w:tc>
          <w:tcPr>
            <w:tcW w:w="3237" w:type="dxa"/>
            <w:vAlign w:val="center"/>
          </w:tcPr>
          <w:p>
            <w:pPr>
              <w:widowControl/>
              <w:jc w:val="left"/>
              <w:textAlignment w:val="center"/>
              <w:rPr>
                <w:rFonts w:hint="eastAsia" w:ascii="宋体" w:hAnsi="宋体" w:eastAsia="宋体" w:cs="宋体"/>
                <w:color w:val="000000"/>
                <w:kern w:val="0"/>
                <w:sz w:val="21"/>
                <w:szCs w:val="24"/>
                <w:lang w:val="en-US" w:eastAsia="zh-CN" w:bidi="ar-SA"/>
              </w:rPr>
            </w:pPr>
            <w:r>
              <w:rPr>
                <w:rFonts w:hint="eastAsia" w:ascii="宋体" w:hAnsi="宋体" w:cs="宋体"/>
                <w:color w:val="000000"/>
                <w:kern w:val="0"/>
                <w:sz w:val="21"/>
                <w:szCs w:val="21"/>
                <w:lang w:val="en-US" w:eastAsia="zh-CN"/>
              </w:rPr>
              <w:t>掌握总体国家安全观的内涵，熟悉中国特色国家安全体系，自觉保卫国家安全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1752" w:type="dxa"/>
            <w:vAlign w:val="center"/>
          </w:tcPr>
          <w:p>
            <w:pPr>
              <w:widowControl/>
              <w:jc w:val="center"/>
              <w:textAlignment w:val="center"/>
              <w:rPr>
                <w:rFonts w:hint="eastAsia" w:ascii="宋体" w:hAnsi="宋体" w:cs="宋体"/>
                <w:color w:val="000000"/>
                <w:kern w:val="0"/>
                <w:lang w:val="en-US" w:eastAsia="zh-CN"/>
              </w:rPr>
            </w:pPr>
            <w:r>
              <w:rPr>
                <w:rFonts w:hint="eastAsia" w:ascii="宋体" w:hAnsi="宋体" w:cs="宋体"/>
                <w:color w:val="000000"/>
                <w:kern w:val="0"/>
                <w:lang w:eastAsia="zh-CN"/>
              </w:rPr>
              <w:t>建筑装饰CAD</w:t>
            </w:r>
          </w:p>
        </w:tc>
        <w:tc>
          <w:tcPr>
            <w:tcW w:w="4368" w:type="dxa"/>
            <w:vAlign w:val="center"/>
          </w:tcPr>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eastAsia="zh-CN"/>
              </w:rPr>
              <w:t>平面图形绘制；三视及轴测图绘制；三维实体造型绘制；专业工程施工图绘制</w:t>
            </w:r>
          </w:p>
        </w:tc>
        <w:tc>
          <w:tcPr>
            <w:tcW w:w="3237" w:type="dxa"/>
            <w:vAlign w:val="center"/>
          </w:tcPr>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能够</w:t>
            </w:r>
            <w:r>
              <w:rPr>
                <w:rFonts w:hint="eastAsia" w:ascii="宋体" w:hAnsi="宋体" w:cs="宋体"/>
                <w:color w:val="000000"/>
                <w:kern w:val="0"/>
                <w:lang w:eastAsia="zh-CN"/>
              </w:rPr>
              <w:t>熟练绘制平面图、三视图、</w:t>
            </w:r>
            <w:r>
              <w:rPr>
                <w:rFonts w:hint="eastAsia" w:ascii="宋体" w:hAnsi="宋体" w:cs="宋体"/>
                <w:color w:val="000000"/>
                <w:kern w:val="0"/>
                <w:lang w:val="en-US" w:eastAsia="zh-CN"/>
              </w:rPr>
              <w:t>结构施工</w:t>
            </w:r>
            <w:r>
              <w:rPr>
                <w:rFonts w:hint="eastAsia" w:ascii="宋体" w:hAnsi="宋体" w:cs="宋体"/>
                <w:color w:val="000000"/>
                <w:kern w:val="0"/>
                <w:lang w:eastAsia="zh-CN"/>
              </w:rPr>
              <w:t>图及三维实体模型</w:t>
            </w:r>
            <w:r>
              <w:rPr>
                <w:rFonts w:hint="eastAsia" w:ascii="宋体" w:hAnsi="宋体" w:cs="宋体"/>
                <w:color w:val="000000"/>
                <w:kern w:val="0"/>
                <w:lang w:val="en-US" w:eastAsia="zh-CN"/>
              </w:rPr>
              <w:t>等</w:t>
            </w:r>
            <w:r>
              <w:rPr>
                <w:rFonts w:hint="eastAsia" w:ascii="宋体" w:hAnsi="宋体" w:cs="宋体"/>
                <w:color w:val="000000"/>
                <w:kern w:val="0"/>
                <w:lang w:eastAsia="zh-CN"/>
              </w:rPr>
              <w:t>；使用Auto CAD准确进行文字处理和按《国标》进行尺寸标注样式设置、标注、编辑的能力；图层设置和控制能力；图块操作能力和运用Auto CAD设计中心的能力；图形输出与打印能力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1752" w:type="dxa"/>
            <w:vAlign w:val="center"/>
          </w:tcPr>
          <w:p>
            <w:pPr>
              <w:widowControl/>
              <w:jc w:val="center"/>
              <w:textAlignment w:val="center"/>
              <w:rPr>
                <w:rFonts w:hint="eastAsia" w:ascii="宋体" w:hAnsi="宋体" w:cs="宋体"/>
                <w:color w:val="000000"/>
                <w:kern w:val="0"/>
                <w:lang w:eastAsia="zh-CN"/>
              </w:rPr>
            </w:pPr>
          </w:p>
          <w:p>
            <w:pPr>
              <w:widowControl/>
              <w:jc w:val="center"/>
              <w:textAlignment w:val="center"/>
              <w:rPr>
                <w:rFonts w:hint="eastAsia" w:ascii="宋体" w:hAnsi="宋体" w:cs="宋体"/>
                <w:color w:val="000000"/>
                <w:kern w:val="0"/>
                <w:lang w:eastAsia="zh-CN"/>
              </w:rPr>
            </w:pPr>
            <w:r>
              <w:rPr>
                <w:rFonts w:hint="eastAsia" w:ascii="宋体" w:hAnsi="宋体" w:cs="宋体"/>
                <w:color w:val="000000"/>
                <w:kern w:val="0"/>
                <w:lang w:eastAsia="zh-CN"/>
              </w:rPr>
              <w:t>建筑装饰构造及施工</w:t>
            </w:r>
          </w:p>
          <w:p>
            <w:pPr>
              <w:widowControl/>
              <w:jc w:val="center"/>
              <w:textAlignment w:val="center"/>
              <w:rPr>
                <w:rFonts w:hint="eastAsia" w:ascii="宋体" w:hAnsi="宋体" w:cs="宋体"/>
                <w:color w:val="000000"/>
                <w:kern w:val="0"/>
                <w:lang w:eastAsia="zh-CN"/>
              </w:rPr>
            </w:pPr>
          </w:p>
        </w:tc>
        <w:tc>
          <w:tcPr>
            <w:tcW w:w="4368" w:type="dxa"/>
            <w:vAlign w:val="center"/>
          </w:tcPr>
          <w:p>
            <w:pPr>
              <w:widowControl/>
              <w:jc w:val="left"/>
              <w:textAlignment w:val="center"/>
              <w:rPr>
                <w:rFonts w:hint="eastAsia" w:ascii="宋体" w:hAnsi="宋体" w:cs="宋体"/>
                <w:color w:val="000000"/>
                <w:kern w:val="0"/>
                <w:lang w:eastAsia="zh-CN"/>
              </w:rPr>
            </w:pPr>
          </w:p>
          <w:p>
            <w:pPr>
              <w:widowControl/>
              <w:jc w:val="left"/>
              <w:textAlignment w:val="center"/>
              <w:rPr>
                <w:rFonts w:hint="eastAsia" w:ascii="宋体" w:hAnsi="宋体" w:cs="宋体"/>
                <w:color w:val="000000"/>
                <w:kern w:val="0"/>
                <w:lang w:eastAsia="zh-CN"/>
              </w:rPr>
            </w:pPr>
            <w:r>
              <w:rPr>
                <w:rFonts w:hint="eastAsia" w:ascii="宋体" w:hAnsi="宋体" w:cs="宋体"/>
                <w:color w:val="000000"/>
                <w:kern w:val="0"/>
                <w:lang w:eastAsia="zh-CN"/>
              </w:rPr>
              <w:t>建筑装饰构造及施工概述；室内装修材料；室内装修构造；室内装修施工工艺</w:t>
            </w:r>
          </w:p>
        </w:tc>
        <w:tc>
          <w:tcPr>
            <w:tcW w:w="3237" w:type="dxa"/>
            <w:vAlign w:val="center"/>
          </w:tcPr>
          <w:p>
            <w:pPr>
              <w:widowControl/>
              <w:jc w:val="left"/>
              <w:textAlignment w:val="center"/>
              <w:rPr>
                <w:rFonts w:hint="eastAsia" w:ascii="宋体" w:hAnsi="宋体" w:cs="宋体"/>
                <w:color w:val="000000"/>
                <w:kern w:val="0"/>
                <w:lang w:eastAsia="zh-CN"/>
              </w:rPr>
            </w:pPr>
            <w:r>
              <w:rPr>
                <w:rFonts w:hint="eastAsia" w:ascii="宋体" w:hAnsi="宋体" w:cs="宋体"/>
                <w:color w:val="000000"/>
                <w:kern w:val="0"/>
                <w:lang w:eastAsia="zh-CN"/>
              </w:rPr>
              <w:t>初步了解目前经常采用的各种装饰材料的基本性能，规格及它们的构造节点和搭接方法，以便在设计中分别合理选用；某些需现场配置混合的材料，还须了解它们的基本配方和施工方法；通过学习还要注意并掌握各种饰面材料接合时界面处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1752" w:type="dxa"/>
            <w:vAlign w:val="center"/>
          </w:tcPr>
          <w:p>
            <w:pPr>
              <w:widowControl/>
              <w:jc w:val="center"/>
              <w:textAlignment w:val="center"/>
              <w:rPr>
                <w:rFonts w:hint="eastAsia" w:ascii="宋体" w:hAnsi="宋体" w:cs="宋体"/>
                <w:color w:val="000000"/>
                <w:kern w:val="0"/>
                <w:lang w:eastAsia="zh-CN"/>
              </w:rPr>
            </w:pPr>
            <w:r>
              <w:rPr>
                <w:rFonts w:hint="eastAsia" w:ascii="宋体" w:hAnsi="宋体" w:cs="宋体"/>
                <w:color w:val="000000"/>
                <w:kern w:val="0"/>
              </w:rPr>
              <w:t>建筑室内手绘效果图</w:t>
            </w:r>
          </w:p>
        </w:tc>
        <w:tc>
          <w:tcPr>
            <w:tcW w:w="4368" w:type="dxa"/>
            <w:vAlign w:val="center"/>
          </w:tcPr>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rPr>
              <w:t>方案素描，色彩表现，速写训练，色彩构成的基本概念，家具设计手绘，透视制图法，手绘效果图的表现技法（钢笔画、彩铅画、马克笔渲染等）</w:t>
            </w:r>
          </w:p>
        </w:tc>
        <w:tc>
          <w:tcPr>
            <w:tcW w:w="3237" w:type="dxa"/>
            <w:vAlign w:val="center"/>
          </w:tcPr>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rPr>
              <w:t>熟悉建筑室内效果图的主要表现技法，提升艺术审美能力，并独立完成某一方案的手绘设计任务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16</w:t>
            </w:r>
          </w:p>
        </w:tc>
        <w:tc>
          <w:tcPr>
            <w:tcW w:w="1752" w:type="dxa"/>
            <w:vAlign w:val="center"/>
          </w:tcPr>
          <w:p>
            <w:pPr>
              <w:widowControl/>
              <w:jc w:val="center"/>
              <w:textAlignment w:val="center"/>
              <w:rPr>
                <w:rFonts w:hint="default" w:ascii="宋体" w:hAnsi="宋体" w:cs="宋体"/>
                <w:color w:val="auto"/>
                <w:kern w:val="0"/>
                <w:lang w:val="en-US" w:eastAsia="zh-CN"/>
              </w:rPr>
            </w:pPr>
            <w:r>
              <w:rPr>
                <w:rFonts w:hint="eastAsia" w:ascii="宋体" w:hAnsi="宋体" w:cs="宋体"/>
                <w:color w:val="auto"/>
                <w:kern w:val="0"/>
                <w:lang w:val="en-US" w:eastAsia="zh-CN"/>
              </w:rPr>
              <w:t>建筑装饰施工图深化设计</w:t>
            </w:r>
          </w:p>
        </w:tc>
        <w:tc>
          <w:tcPr>
            <w:tcW w:w="4368" w:type="dxa"/>
            <w:vAlign w:val="center"/>
          </w:tcPr>
          <w:p>
            <w:pPr>
              <w:widowControl/>
              <w:jc w:val="left"/>
              <w:textAlignment w:val="center"/>
              <w:rPr>
                <w:rFonts w:hint="default" w:ascii="宋体" w:hAnsi="宋体" w:cs="宋体"/>
                <w:color w:val="auto"/>
                <w:kern w:val="0"/>
                <w:lang w:val="en-US" w:eastAsia="zh-CN"/>
              </w:rPr>
            </w:pPr>
            <w:r>
              <w:rPr>
                <w:rFonts w:hint="eastAsia" w:ascii="宋体" w:hAnsi="宋体" w:cs="宋体"/>
                <w:color w:val="auto"/>
                <w:kern w:val="0"/>
                <w:lang w:val="en-US" w:eastAsia="zh-CN"/>
              </w:rPr>
              <w:t>全套室内装饰施工图标准化的绘制，施工图设计文件的编制，对初步室内设计方案进行深化设计，室内装饰工程的技术交底工作</w:t>
            </w:r>
          </w:p>
        </w:tc>
        <w:tc>
          <w:tcPr>
            <w:tcW w:w="3237" w:type="dxa"/>
            <w:vAlign w:val="center"/>
          </w:tcPr>
          <w:p>
            <w:pPr>
              <w:widowControl/>
              <w:jc w:val="left"/>
              <w:textAlignment w:val="center"/>
              <w:rPr>
                <w:rFonts w:hint="default" w:ascii="宋体" w:hAnsi="宋体" w:cs="宋体"/>
                <w:color w:val="auto"/>
                <w:kern w:val="0"/>
                <w:lang w:val="en-US" w:eastAsia="zh-CN"/>
              </w:rPr>
            </w:pPr>
            <w:r>
              <w:rPr>
                <w:rFonts w:hint="eastAsia" w:ascii="宋体" w:hAnsi="宋体" w:cs="宋体"/>
                <w:color w:val="auto"/>
                <w:kern w:val="0"/>
                <w:lang w:val="en-US" w:eastAsia="zh-CN"/>
              </w:rPr>
              <w:t>能够将室内装饰施工国的制图规范熟练运用于施工图绘制，能够将家具结构的设计与工艺以及陈设的艺术元素及新趋势等内容，结合人体工学进行造型和功能设计，能够有效设计与搭配软装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eastAsia="宋体" w:cs="宋体"/>
                <w:sz w:val="21"/>
                <w:szCs w:val="21"/>
                <w:highlight w:val="yellow"/>
                <w:lang w:val="en-US" w:eastAsia="zh-CN"/>
              </w:rPr>
            </w:pPr>
            <w:r>
              <w:rPr>
                <w:rFonts w:hint="eastAsia" w:ascii="宋体" w:hAnsi="宋体" w:cs="宋体"/>
                <w:sz w:val="21"/>
                <w:szCs w:val="21"/>
                <w:highlight w:val="yellow"/>
                <w:lang w:val="en-US" w:eastAsia="zh-CN"/>
              </w:rPr>
              <w:t>17</w:t>
            </w:r>
          </w:p>
        </w:tc>
        <w:tc>
          <w:tcPr>
            <w:tcW w:w="1752" w:type="dxa"/>
            <w:vAlign w:val="center"/>
          </w:tcPr>
          <w:p>
            <w:pPr>
              <w:widowControl/>
              <w:jc w:val="center"/>
              <w:textAlignment w:val="center"/>
              <w:rPr>
                <w:rFonts w:hint="eastAsia" w:ascii="宋体" w:hAnsi="宋体" w:eastAsia="宋体" w:cs="宋体"/>
                <w:color w:val="auto"/>
                <w:kern w:val="0"/>
                <w:highlight w:val="yellow"/>
                <w:lang w:val="en-US" w:eastAsia="zh-CN"/>
              </w:rPr>
            </w:pPr>
            <w:r>
              <w:rPr>
                <w:rFonts w:hint="eastAsia" w:ascii="宋体" w:hAnsi="宋体" w:eastAsia="宋体" w:cs="宋体"/>
                <w:color w:val="auto"/>
                <w:kern w:val="0"/>
                <w:highlight w:val="yellow"/>
                <w:lang w:val="en-US" w:eastAsia="zh-CN"/>
              </w:rPr>
              <w:t>居住空间</w:t>
            </w:r>
          </w:p>
          <w:p>
            <w:pPr>
              <w:widowControl/>
              <w:jc w:val="center"/>
              <w:textAlignment w:val="center"/>
              <w:rPr>
                <w:rFonts w:hint="eastAsia" w:ascii="宋体" w:hAnsi="宋体" w:eastAsia="宋体" w:cs="宋体"/>
                <w:color w:val="auto"/>
                <w:kern w:val="0"/>
                <w:highlight w:val="yellow"/>
                <w:lang w:val="en-US" w:eastAsia="zh-CN"/>
              </w:rPr>
            </w:pPr>
            <w:r>
              <w:rPr>
                <w:rFonts w:hint="eastAsia" w:ascii="宋体" w:hAnsi="宋体" w:eastAsia="宋体" w:cs="宋体"/>
                <w:color w:val="auto"/>
                <w:kern w:val="0"/>
                <w:highlight w:val="yellow"/>
                <w:lang w:val="en-US" w:eastAsia="zh-CN"/>
              </w:rPr>
              <w:t>室内设计</w:t>
            </w:r>
          </w:p>
        </w:tc>
        <w:tc>
          <w:tcPr>
            <w:tcW w:w="4368" w:type="dxa"/>
            <w:vAlign w:val="center"/>
          </w:tcPr>
          <w:p>
            <w:pPr>
              <w:widowControl/>
              <w:jc w:val="left"/>
              <w:textAlignment w:val="center"/>
              <w:rPr>
                <w:rFonts w:hint="eastAsia" w:ascii="宋体" w:hAnsi="宋体" w:eastAsia="宋体" w:cs="宋体"/>
                <w:color w:val="auto"/>
                <w:kern w:val="0"/>
                <w:highlight w:val="yellow"/>
                <w:lang w:val="en-US" w:eastAsia="zh-CN"/>
              </w:rPr>
            </w:pPr>
            <w:r>
              <w:rPr>
                <w:rFonts w:hint="eastAsia" w:ascii="宋体" w:hAnsi="宋体" w:eastAsia="宋体" w:cs="宋体"/>
                <w:color w:val="auto"/>
                <w:kern w:val="0"/>
                <w:highlight w:val="yellow"/>
                <w:lang w:eastAsia="zh-CN"/>
              </w:rPr>
              <w:t>平面规划与空间布置；居室空间的功能分析、布局和要求、空间组织、照明设计、绿化与陈设、装饰构造与装饰材料搭配</w:t>
            </w:r>
          </w:p>
        </w:tc>
        <w:tc>
          <w:tcPr>
            <w:tcW w:w="3237" w:type="dxa"/>
            <w:vAlign w:val="center"/>
          </w:tcPr>
          <w:p>
            <w:pPr>
              <w:widowControl/>
              <w:jc w:val="left"/>
              <w:textAlignment w:val="center"/>
              <w:rPr>
                <w:rFonts w:hint="default" w:ascii="宋体" w:hAnsi="宋体" w:eastAsia="宋体" w:cs="宋体"/>
                <w:color w:val="auto"/>
                <w:kern w:val="0"/>
                <w:highlight w:val="yellow"/>
                <w:lang w:val="en-US" w:eastAsia="zh-CN"/>
              </w:rPr>
            </w:pPr>
            <w:r>
              <w:rPr>
                <w:rFonts w:hint="eastAsia" w:ascii="宋体" w:hAnsi="宋体" w:eastAsia="宋体" w:cs="宋体"/>
                <w:color w:val="auto"/>
                <w:kern w:val="0"/>
                <w:highlight w:val="yellow"/>
                <w:lang w:eastAsia="zh-CN"/>
              </w:rPr>
              <w:t>认识住宅与人的实用</w:t>
            </w:r>
            <w:r>
              <w:rPr>
                <w:rFonts w:hint="eastAsia" w:ascii="宋体" w:hAnsi="宋体" w:cs="宋体"/>
                <w:color w:val="auto"/>
                <w:kern w:val="0"/>
                <w:highlight w:val="yellow"/>
                <w:lang w:val="en-US" w:eastAsia="zh-CN"/>
              </w:rPr>
              <w:t>和</w:t>
            </w:r>
            <w:r>
              <w:rPr>
                <w:rFonts w:hint="eastAsia" w:ascii="宋体" w:hAnsi="宋体" w:eastAsia="宋体" w:cs="宋体"/>
                <w:color w:val="auto"/>
                <w:kern w:val="0"/>
                <w:highlight w:val="yellow"/>
                <w:lang w:eastAsia="zh-CN"/>
              </w:rPr>
              <w:t>精神需求的关系，</w:t>
            </w:r>
            <w:r>
              <w:rPr>
                <w:rFonts w:hint="eastAsia" w:ascii="宋体" w:hAnsi="宋体" w:cs="宋体"/>
                <w:color w:val="auto"/>
                <w:kern w:val="0"/>
                <w:highlight w:val="yellow"/>
                <w:lang w:val="en-US" w:eastAsia="zh-CN"/>
              </w:rPr>
              <w:t>能够运用</w:t>
            </w:r>
            <w:r>
              <w:rPr>
                <w:rFonts w:hint="eastAsia" w:ascii="宋体" w:hAnsi="宋体" w:eastAsia="宋体" w:cs="宋体"/>
                <w:color w:val="auto"/>
                <w:kern w:val="0"/>
                <w:highlight w:val="yellow"/>
                <w:lang w:eastAsia="zh-CN"/>
              </w:rPr>
              <w:t>室内设计的基本原理</w:t>
            </w:r>
            <w:r>
              <w:rPr>
                <w:rFonts w:hint="eastAsia" w:ascii="宋体" w:hAnsi="宋体" w:cs="宋体"/>
                <w:color w:val="auto"/>
                <w:kern w:val="0"/>
                <w:highlight w:val="yellow"/>
                <w:lang w:eastAsia="zh-CN"/>
              </w:rPr>
              <w:t>、</w:t>
            </w:r>
            <w:r>
              <w:rPr>
                <w:rFonts w:hint="eastAsia" w:ascii="宋体" w:hAnsi="宋体" w:cs="宋体"/>
                <w:color w:val="auto"/>
                <w:kern w:val="0"/>
                <w:highlight w:val="yellow"/>
                <w:lang w:val="en-US" w:eastAsia="zh-CN"/>
              </w:rPr>
              <w:t>设计内容和</w:t>
            </w:r>
            <w:r>
              <w:rPr>
                <w:rFonts w:hint="eastAsia" w:ascii="宋体" w:hAnsi="宋体" w:eastAsia="宋体" w:cs="宋体"/>
                <w:color w:val="auto"/>
                <w:kern w:val="0"/>
                <w:highlight w:val="yellow"/>
                <w:lang w:eastAsia="zh-CN"/>
              </w:rPr>
              <w:t>图纸表现</w:t>
            </w:r>
            <w:r>
              <w:rPr>
                <w:rFonts w:hint="eastAsia" w:ascii="宋体" w:hAnsi="宋体" w:cs="宋体"/>
                <w:color w:val="auto"/>
                <w:kern w:val="0"/>
                <w:highlight w:val="yellow"/>
                <w:lang w:val="en-US" w:eastAsia="zh-CN"/>
              </w:rPr>
              <w:t>手法</w:t>
            </w:r>
            <w:r>
              <w:rPr>
                <w:rFonts w:hint="eastAsia" w:ascii="宋体" w:hAnsi="宋体" w:eastAsia="宋体" w:cs="宋体"/>
                <w:color w:val="auto"/>
                <w:kern w:val="0"/>
                <w:highlight w:val="yellow"/>
                <w:lang w:eastAsia="zh-CN"/>
              </w:rPr>
              <w:t>，</w:t>
            </w:r>
            <w:r>
              <w:rPr>
                <w:rFonts w:hint="eastAsia" w:ascii="宋体" w:hAnsi="宋体" w:cs="宋体"/>
                <w:color w:val="auto"/>
                <w:kern w:val="0"/>
                <w:highlight w:val="yellow"/>
                <w:lang w:val="en-US" w:eastAsia="zh-CN"/>
              </w:rPr>
              <w:t>结合人体</w:t>
            </w:r>
            <w:r>
              <w:rPr>
                <w:rFonts w:hint="eastAsia" w:ascii="宋体" w:hAnsi="宋体" w:eastAsia="宋体" w:cs="宋体"/>
                <w:color w:val="auto"/>
                <w:kern w:val="0"/>
                <w:highlight w:val="yellow"/>
                <w:lang w:eastAsia="zh-CN"/>
              </w:rPr>
              <w:t>工程学、空间尺度、</w:t>
            </w:r>
            <w:r>
              <w:rPr>
                <w:rFonts w:hint="eastAsia" w:ascii="宋体" w:hAnsi="宋体" w:cs="宋体"/>
                <w:color w:val="auto"/>
                <w:kern w:val="0"/>
                <w:highlight w:val="yellow"/>
                <w:lang w:val="en-US" w:eastAsia="zh-CN"/>
              </w:rPr>
              <w:t>设备协调、</w:t>
            </w:r>
            <w:r>
              <w:rPr>
                <w:rFonts w:hint="eastAsia" w:ascii="宋体" w:hAnsi="宋体" w:eastAsia="宋体" w:cs="宋体"/>
                <w:color w:val="auto"/>
                <w:kern w:val="0"/>
                <w:highlight w:val="yellow"/>
                <w:lang w:eastAsia="zh-CN"/>
              </w:rPr>
              <w:t>法规</w:t>
            </w:r>
            <w:r>
              <w:rPr>
                <w:rFonts w:hint="eastAsia" w:ascii="宋体" w:hAnsi="宋体" w:cs="宋体"/>
                <w:color w:val="auto"/>
                <w:kern w:val="0"/>
                <w:highlight w:val="yellow"/>
                <w:lang w:val="en-US" w:eastAsia="zh-CN"/>
              </w:rPr>
              <w:t>要求</w:t>
            </w:r>
            <w:r>
              <w:rPr>
                <w:rFonts w:hint="eastAsia" w:ascii="宋体" w:hAnsi="宋体" w:eastAsia="宋体" w:cs="宋体"/>
                <w:color w:val="auto"/>
                <w:kern w:val="0"/>
                <w:highlight w:val="yellow"/>
                <w:lang w:eastAsia="zh-CN"/>
              </w:rPr>
              <w:t>等知识</w:t>
            </w:r>
            <w:r>
              <w:rPr>
                <w:rFonts w:hint="eastAsia" w:ascii="宋体" w:hAnsi="宋体" w:cs="宋体"/>
                <w:color w:val="auto"/>
                <w:kern w:val="0"/>
                <w:highlight w:val="yellow"/>
                <w:lang w:val="en-US" w:eastAsia="zh-CN"/>
              </w:rPr>
              <w:t>组织开展住宅室内空间方案设计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cs="宋体"/>
                <w:sz w:val="21"/>
                <w:szCs w:val="21"/>
                <w:lang w:val="en-US" w:eastAsia="zh-CN"/>
              </w:rPr>
            </w:pPr>
            <w:r>
              <w:rPr>
                <w:rFonts w:hint="eastAsia" w:ascii="宋体" w:hAnsi="宋体" w:cs="宋体"/>
                <w:sz w:val="21"/>
                <w:szCs w:val="21"/>
                <w:lang w:val="en-US" w:eastAsia="zh-CN"/>
              </w:rPr>
              <w:t>18</w:t>
            </w:r>
          </w:p>
        </w:tc>
        <w:tc>
          <w:tcPr>
            <w:tcW w:w="1752" w:type="dxa"/>
            <w:vAlign w:val="center"/>
          </w:tcPr>
          <w:p>
            <w:pPr>
              <w:widowControl/>
              <w:jc w:val="center"/>
              <w:textAlignment w:val="center"/>
              <w:rPr>
                <w:rFonts w:hint="eastAsia" w:ascii="宋体" w:hAnsi="宋体" w:cs="宋体"/>
                <w:color w:val="000000"/>
                <w:kern w:val="0"/>
                <w:lang w:val="en-US" w:eastAsia="zh-CN"/>
              </w:rPr>
            </w:pPr>
            <w:r>
              <w:rPr>
                <w:rFonts w:hint="eastAsia" w:ascii="宋体" w:hAnsi="宋体" w:cs="宋体"/>
                <w:color w:val="000000"/>
                <w:kern w:val="0"/>
                <w:lang w:eastAsia="zh-CN"/>
              </w:rPr>
              <w:t>计算机效果图制作（3DMAX）</w:t>
            </w:r>
          </w:p>
        </w:tc>
        <w:tc>
          <w:tcPr>
            <w:tcW w:w="4368" w:type="dxa"/>
            <w:vAlign w:val="center"/>
          </w:tcPr>
          <w:p>
            <w:pPr>
              <w:widowControl/>
              <w:jc w:val="left"/>
              <w:textAlignment w:val="center"/>
              <w:rPr>
                <w:rFonts w:hint="default" w:ascii="宋体" w:hAnsi="宋体" w:cs="宋体"/>
                <w:color w:val="000000"/>
                <w:kern w:val="0"/>
                <w:lang w:val="en-US" w:eastAsia="zh-CN"/>
              </w:rPr>
            </w:pPr>
            <w:r>
              <w:rPr>
                <w:rFonts w:hint="eastAsia" w:ascii="宋体" w:hAnsi="宋体" w:cs="宋体"/>
                <w:color w:val="000000"/>
                <w:kern w:val="0"/>
                <w:lang w:eastAsia="zh-CN"/>
              </w:rPr>
              <w:t>3DMAX基础，基础三维建模，基础平面图形建模，修改器建模，材质，灯光，VRAY，室内装潢设计</w:t>
            </w:r>
            <w:r>
              <w:rPr>
                <w:rFonts w:hint="eastAsia" w:ascii="宋体" w:hAnsi="宋体" w:cs="宋体"/>
                <w:color w:val="000000"/>
                <w:kern w:val="0"/>
                <w:lang w:val="en-US" w:eastAsia="zh-CN"/>
              </w:rPr>
              <w:t>等</w:t>
            </w:r>
          </w:p>
        </w:tc>
        <w:tc>
          <w:tcPr>
            <w:tcW w:w="3237" w:type="dxa"/>
            <w:vAlign w:val="center"/>
          </w:tcPr>
          <w:p>
            <w:pPr>
              <w:widowControl/>
              <w:jc w:val="left"/>
              <w:textAlignment w:val="center"/>
              <w:rPr>
                <w:rFonts w:hint="eastAsia" w:ascii="宋体" w:hAnsi="宋体" w:cs="宋体"/>
                <w:color w:val="000000"/>
                <w:kern w:val="0"/>
                <w:lang w:val="en-US" w:eastAsia="zh-CN"/>
              </w:rPr>
            </w:pPr>
            <w:r>
              <w:rPr>
                <w:rFonts w:hint="eastAsia" w:ascii="宋体" w:hAnsi="宋体" w:cs="宋体"/>
                <w:color w:val="000000"/>
                <w:kern w:val="0"/>
                <w:lang w:val="en-US" w:eastAsia="zh-CN"/>
              </w:rPr>
              <w:t>提升学生</w:t>
            </w:r>
            <w:r>
              <w:rPr>
                <w:rFonts w:hint="eastAsia" w:ascii="宋体" w:hAnsi="宋体" w:cs="宋体"/>
                <w:color w:val="000000"/>
                <w:kern w:val="0"/>
                <w:lang w:eastAsia="zh-CN"/>
              </w:rPr>
              <w:t>计算机绘图的基本技能和综合技能</w:t>
            </w:r>
            <w:r>
              <w:rPr>
                <w:rFonts w:hint="eastAsia" w:ascii="宋体" w:hAnsi="宋体" w:cs="宋体"/>
                <w:color w:val="000000"/>
                <w:kern w:val="0"/>
                <w:lang w:val="en-US" w:eastAsia="zh-CN"/>
              </w:rPr>
              <w:t>；</w:t>
            </w:r>
            <w:r>
              <w:rPr>
                <w:rFonts w:hint="eastAsia" w:ascii="宋体" w:hAnsi="宋体" w:cs="宋体"/>
                <w:color w:val="000000"/>
                <w:kern w:val="0"/>
                <w:lang w:eastAsia="zh-CN"/>
              </w:rPr>
              <w:t>通过课内实训，掌握装潢类方案效果图的绘制技能，达到</w:t>
            </w:r>
            <w:r>
              <w:rPr>
                <w:rFonts w:hint="eastAsia" w:ascii="宋体" w:hAnsi="宋体" w:cs="宋体"/>
                <w:color w:val="000000"/>
                <w:kern w:val="0"/>
                <w:lang w:val="en-US" w:eastAsia="zh-CN"/>
              </w:rPr>
              <w:t>基础</w:t>
            </w:r>
            <w:r>
              <w:rPr>
                <w:rFonts w:hint="eastAsia" w:ascii="宋体" w:hAnsi="宋体" w:cs="宋体"/>
                <w:color w:val="000000"/>
                <w:kern w:val="0"/>
                <w:lang w:eastAsia="zh-CN"/>
              </w:rPr>
              <w:t>计绘图职业能力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cs="宋体"/>
                <w:sz w:val="21"/>
                <w:szCs w:val="21"/>
                <w:lang w:val="en-US" w:eastAsia="zh-CN"/>
              </w:rPr>
            </w:pPr>
            <w:r>
              <w:rPr>
                <w:rFonts w:hint="eastAsia" w:ascii="宋体" w:hAnsi="宋体" w:cs="宋体"/>
                <w:sz w:val="21"/>
                <w:szCs w:val="21"/>
                <w:lang w:val="en-US" w:eastAsia="zh-CN"/>
              </w:rPr>
              <w:t>19</w:t>
            </w:r>
          </w:p>
        </w:tc>
        <w:tc>
          <w:tcPr>
            <w:tcW w:w="1752" w:type="dxa"/>
            <w:vAlign w:val="center"/>
          </w:tcPr>
          <w:p>
            <w:pPr>
              <w:widowControl/>
              <w:jc w:val="center"/>
              <w:textAlignment w:val="center"/>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公共空间</w:t>
            </w:r>
          </w:p>
          <w:p>
            <w:pPr>
              <w:widowControl/>
              <w:jc w:val="center"/>
              <w:textAlignment w:val="center"/>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室内设计</w:t>
            </w:r>
          </w:p>
        </w:tc>
        <w:tc>
          <w:tcPr>
            <w:tcW w:w="4368" w:type="dxa"/>
            <w:vAlign w:val="center"/>
          </w:tcPr>
          <w:p>
            <w:pPr>
              <w:widowControl/>
              <w:jc w:val="left"/>
              <w:textAlignment w:val="center"/>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公共空间的类型、基本形式以及设计的一般规律；商业空间室内设计；办公空间室内设计；餐饮空间室内设计；展示空间室内设计</w:t>
            </w:r>
          </w:p>
        </w:tc>
        <w:tc>
          <w:tcPr>
            <w:tcW w:w="3237" w:type="dxa"/>
            <w:vAlign w:val="center"/>
          </w:tcPr>
          <w:p>
            <w:pPr>
              <w:widowControl/>
              <w:jc w:val="left"/>
              <w:textAlignment w:val="center"/>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培养学生观察空间的能力，认知公共空间的内部空间构成规律，</w:t>
            </w:r>
            <w:r>
              <w:rPr>
                <w:rFonts w:hint="eastAsia" w:ascii="宋体" w:hAnsi="宋体" w:cs="宋体"/>
                <w:color w:val="auto"/>
                <w:kern w:val="0"/>
                <w:lang w:val="en-US" w:eastAsia="zh-CN"/>
              </w:rPr>
              <w:t>运用空间布局、动线规划、主题营造、界面处理、设备协调等技巧</w:t>
            </w:r>
            <w:r>
              <w:rPr>
                <w:rFonts w:hint="eastAsia" w:ascii="宋体" w:hAnsi="宋体" w:eastAsia="宋体" w:cs="宋体"/>
                <w:color w:val="auto"/>
                <w:kern w:val="0"/>
                <w:lang w:val="en-US" w:eastAsia="zh-CN"/>
              </w:rPr>
              <w:t>设计公共空间</w:t>
            </w:r>
            <w:r>
              <w:rPr>
                <w:rFonts w:hint="eastAsia" w:ascii="宋体" w:hAnsi="宋体" w:cs="宋体"/>
                <w:color w:val="auto"/>
                <w:kern w:val="0"/>
                <w:lang w:val="en-US" w:eastAsia="zh-CN"/>
              </w:rPr>
              <w:t>方案，并具有相应设计文本编辑能力</w:t>
            </w:r>
            <w:r>
              <w:rPr>
                <w:rFonts w:hint="eastAsia" w:ascii="宋体" w:hAnsi="宋体" w:eastAsia="宋体" w:cs="宋体"/>
                <w:color w:val="auto"/>
                <w:kern w:val="0"/>
                <w:lang w:val="en-US" w:eastAsia="zh-CN"/>
              </w:rPr>
              <w:t>。培养学生</w:t>
            </w:r>
            <w:r>
              <w:rPr>
                <w:rFonts w:hint="eastAsia" w:ascii="宋体" w:hAnsi="宋体" w:cs="宋体"/>
                <w:color w:val="auto"/>
                <w:kern w:val="0"/>
                <w:lang w:val="en-US" w:eastAsia="zh-CN"/>
              </w:rPr>
              <w:t>鉴赏</w:t>
            </w:r>
            <w:r>
              <w:rPr>
                <w:rFonts w:hint="eastAsia" w:ascii="宋体" w:hAnsi="宋体" w:eastAsia="宋体" w:cs="宋体"/>
                <w:color w:val="auto"/>
                <w:kern w:val="0"/>
                <w:lang w:val="en-US" w:eastAsia="zh-CN"/>
              </w:rPr>
              <w:t>大空间的意识和能力，</w:t>
            </w:r>
            <w:r>
              <w:rPr>
                <w:rFonts w:hint="eastAsia" w:ascii="宋体" w:hAnsi="宋体" w:cs="宋体"/>
                <w:color w:val="auto"/>
                <w:kern w:val="0"/>
                <w:lang w:val="en-US" w:eastAsia="zh-CN"/>
              </w:rPr>
              <w:t>提升</w:t>
            </w:r>
            <w:r>
              <w:rPr>
                <w:rFonts w:hint="eastAsia" w:ascii="宋体" w:hAnsi="宋体" w:eastAsia="宋体" w:cs="宋体"/>
                <w:color w:val="auto"/>
                <w:kern w:val="0"/>
                <w:lang w:val="en-US" w:eastAsia="zh-CN"/>
              </w:rPr>
              <w:t>综合设计</w:t>
            </w:r>
            <w:r>
              <w:rPr>
                <w:rFonts w:hint="eastAsia" w:ascii="宋体" w:hAnsi="宋体" w:cs="宋体"/>
                <w:color w:val="auto"/>
                <w:kern w:val="0"/>
                <w:lang w:val="en-US" w:eastAsia="zh-CN"/>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9" w:type="dxa"/>
            <w:vAlign w:val="center"/>
          </w:tcPr>
          <w:p>
            <w:pPr>
              <w:spacing w:afterLines="50"/>
              <w:jc w:val="center"/>
              <w:rPr>
                <w:rFonts w:hint="default" w:ascii="宋体" w:hAnsi="宋体" w:cs="宋体"/>
                <w:sz w:val="21"/>
                <w:szCs w:val="21"/>
                <w:lang w:val="en-US" w:eastAsia="zh-CN"/>
              </w:rPr>
            </w:pPr>
            <w:r>
              <w:rPr>
                <w:rFonts w:hint="eastAsia" w:ascii="宋体" w:hAnsi="宋体" w:cs="宋体"/>
                <w:sz w:val="21"/>
                <w:szCs w:val="21"/>
                <w:lang w:val="en-US" w:eastAsia="zh-CN"/>
              </w:rPr>
              <w:t>20</w:t>
            </w:r>
          </w:p>
        </w:tc>
        <w:tc>
          <w:tcPr>
            <w:tcW w:w="1752" w:type="dxa"/>
            <w:vAlign w:val="center"/>
          </w:tcPr>
          <w:p>
            <w:pPr>
              <w:widowControl/>
              <w:jc w:val="center"/>
              <w:textAlignment w:val="center"/>
              <w:rPr>
                <w:rFonts w:hint="eastAsia" w:ascii="宋体" w:hAnsi="宋体" w:cs="宋体"/>
                <w:color w:val="000000"/>
                <w:kern w:val="0"/>
                <w:lang w:eastAsia="zh-CN"/>
              </w:rPr>
            </w:pPr>
            <w:r>
              <w:rPr>
                <w:rFonts w:hint="eastAsia" w:ascii="宋体" w:hAnsi="宋体" w:cs="宋体"/>
                <w:color w:val="000000"/>
                <w:kern w:val="0"/>
                <w:lang w:eastAsia="zh-CN"/>
              </w:rPr>
              <w:t>建筑装饰施工图识读</w:t>
            </w:r>
          </w:p>
        </w:tc>
        <w:tc>
          <w:tcPr>
            <w:tcW w:w="4368" w:type="dxa"/>
            <w:vAlign w:val="center"/>
          </w:tcPr>
          <w:p>
            <w:pPr>
              <w:widowControl/>
              <w:jc w:val="left"/>
              <w:textAlignment w:val="center"/>
              <w:rPr>
                <w:rFonts w:hint="eastAsia" w:ascii="宋体" w:hAnsi="宋体" w:cs="宋体"/>
                <w:color w:val="000000"/>
                <w:kern w:val="0"/>
                <w:lang w:eastAsia="zh-CN"/>
              </w:rPr>
            </w:pPr>
            <w:r>
              <w:rPr>
                <w:rFonts w:hint="eastAsia" w:ascii="宋体" w:hAnsi="宋体" w:cs="宋体"/>
                <w:color w:val="000000"/>
                <w:kern w:val="0"/>
                <w:lang w:val="en-US" w:eastAsia="zh-CN"/>
              </w:rPr>
              <w:t>室内施工图概念、作用、类型；各类型室内施工图的具体内容、要求与绘制流程；平面图、顶面图、铺地图、立面图、剖面图、节点与大样图、开关布置图、强弱电图、管线图等图纸的绘制要点； 编制材料表、图纸目录与施工说明等；识读建筑、水、电、暖通、结构设计图等的基本方式</w:t>
            </w:r>
          </w:p>
        </w:tc>
        <w:tc>
          <w:tcPr>
            <w:tcW w:w="3237" w:type="dxa"/>
            <w:vAlign w:val="center"/>
          </w:tcPr>
          <w:p>
            <w:pPr>
              <w:widowControl/>
              <w:jc w:val="left"/>
              <w:textAlignment w:val="center"/>
              <w:rPr>
                <w:rFonts w:hint="eastAsia" w:ascii="宋体" w:hAnsi="宋体" w:cs="宋体"/>
                <w:color w:val="000000"/>
                <w:kern w:val="0"/>
                <w:lang w:eastAsia="zh-CN"/>
              </w:rPr>
            </w:pPr>
            <w:r>
              <w:rPr>
                <w:rFonts w:hint="eastAsia" w:ascii="宋体" w:hAnsi="宋体" w:cs="宋体"/>
                <w:color w:val="000000"/>
                <w:kern w:val="0"/>
                <w:lang w:val="en-US" w:eastAsia="zh-CN"/>
              </w:rPr>
              <w:t>培养学生建筑装饰工程制图的标准与规范意识；能够正确识读与适当运用各类建筑室内施工图纸</w:t>
            </w:r>
          </w:p>
        </w:tc>
      </w:tr>
    </w:tbl>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sectPr>
          <w:pgSz w:w="11906" w:h="16838"/>
          <w:pgMar w:top="1440" w:right="1236" w:bottom="1440" w:left="1236" w:header="851" w:footer="992" w:gutter="0"/>
          <w:cols w:space="720" w:num="1"/>
          <w:docGrid w:type="lines" w:linePitch="319" w:charSpace="0"/>
        </w:sect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附表二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课程设置和教学时间分配表</w:t>
      </w:r>
    </w:p>
    <w:tbl>
      <w:tblPr>
        <w:tblStyle w:val="7"/>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163"/>
        <w:gridCol w:w="2580"/>
        <w:gridCol w:w="690"/>
        <w:gridCol w:w="555"/>
        <w:gridCol w:w="720"/>
        <w:gridCol w:w="665"/>
        <w:gridCol w:w="455"/>
        <w:gridCol w:w="505"/>
        <w:gridCol w:w="18"/>
        <w:gridCol w:w="417"/>
        <w:gridCol w:w="24"/>
        <w:gridCol w:w="441"/>
        <w:gridCol w:w="15"/>
        <w:gridCol w:w="412"/>
        <w:gridCol w:w="38"/>
        <w:gridCol w:w="40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12" w:type="dxa"/>
            <w:vMerge w:val="restart"/>
            <w:vAlign w:val="center"/>
          </w:tcPr>
          <w:p>
            <w:pPr>
              <w:spacing w:line="240" w:lineRule="exact"/>
              <w:jc w:val="center"/>
              <w:rPr>
                <w:b/>
                <w:bCs/>
                <w:sz w:val="20"/>
                <w:szCs w:val="20"/>
              </w:rPr>
            </w:pPr>
            <w:r>
              <w:rPr>
                <w:rFonts w:hint="eastAsia"/>
                <w:b/>
                <w:bCs/>
                <w:sz w:val="20"/>
                <w:szCs w:val="20"/>
              </w:rPr>
              <w:t>课程</w:t>
            </w:r>
          </w:p>
          <w:p>
            <w:pPr>
              <w:spacing w:line="240" w:lineRule="exact"/>
              <w:jc w:val="center"/>
              <w:rPr>
                <w:b/>
                <w:bCs/>
                <w:sz w:val="20"/>
                <w:szCs w:val="20"/>
              </w:rPr>
            </w:pPr>
            <w:r>
              <w:rPr>
                <w:rFonts w:hint="eastAsia"/>
                <w:b/>
                <w:bCs/>
                <w:sz w:val="20"/>
                <w:szCs w:val="20"/>
              </w:rPr>
              <w:t>类别</w:t>
            </w:r>
          </w:p>
        </w:tc>
        <w:tc>
          <w:tcPr>
            <w:tcW w:w="1163" w:type="dxa"/>
            <w:vMerge w:val="restart"/>
            <w:vAlign w:val="center"/>
          </w:tcPr>
          <w:p>
            <w:pPr>
              <w:spacing w:line="240" w:lineRule="exact"/>
              <w:jc w:val="center"/>
              <w:rPr>
                <w:b/>
                <w:bCs/>
                <w:sz w:val="20"/>
                <w:szCs w:val="20"/>
              </w:rPr>
            </w:pPr>
            <w:r>
              <w:rPr>
                <w:rFonts w:hint="eastAsia"/>
                <w:b/>
                <w:bCs/>
                <w:sz w:val="20"/>
                <w:szCs w:val="20"/>
              </w:rPr>
              <w:t>课程</w:t>
            </w:r>
          </w:p>
          <w:p>
            <w:pPr>
              <w:spacing w:line="240" w:lineRule="exact"/>
              <w:jc w:val="center"/>
              <w:rPr>
                <w:b/>
                <w:bCs/>
                <w:sz w:val="20"/>
                <w:szCs w:val="20"/>
              </w:rPr>
            </w:pPr>
            <w:r>
              <w:rPr>
                <w:rFonts w:hint="eastAsia"/>
                <w:b/>
                <w:bCs/>
                <w:sz w:val="20"/>
                <w:szCs w:val="20"/>
              </w:rPr>
              <w:t>编号</w:t>
            </w:r>
          </w:p>
        </w:tc>
        <w:tc>
          <w:tcPr>
            <w:tcW w:w="2580" w:type="dxa"/>
            <w:vMerge w:val="restart"/>
            <w:vAlign w:val="center"/>
          </w:tcPr>
          <w:p>
            <w:pPr>
              <w:spacing w:line="240" w:lineRule="exact"/>
              <w:jc w:val="center"/>
              <w:rPr>
                <w:b/>
                <w:bCs/>
                <w:sz w:val="20"/>
                <w:szCs w:val="20"/>
              </w:rPr>
            </w:pPr>
            <w:r>
              <w:rPr>
                <w:rFonts w:hint="eastAsia"/>
                <w:b/>
                <w:bCs/>
                <w:sz w:val="20"/>
                <w:szCs w:val="20"/>
              </w:rPr>
              <w:t>课程名称</w:t>
            </w:r>
          </w:p>
        </w:tc>
        <w:tc>
          <w:tcPr>
            <w:tcW w:w="690" w:type="dxa"/>
            <w:vMerge w:val="restart"/>
            <w:vAlign w:val="center"/>
          </w:tcPr>
          <w:p>
            <w:pPr>
              <w:spacing w:line="240" w:lineRule="exact"/>
              <w:jc w:val="center"/>
              <w:rPr>
                <w:b/>
                <w:bCs/>
                <w:sz w:val="20"/>
                <w:szCs w:val="20"/>
              </w:rPr>
            </w:pPr>
            <w:r>
              <w:rPr>
                <w:rFonts w:hint="eastAsia"/>
                <w:b/>
                <w:bCs/>
                <w:sz w:val="20"/>
                <w:szCs w:val="20"/>
              </w:rPr>
              <w:t>学时</w:t>
            </w:r>
          </w:p>
        </w:tc>
        <w:tc>
          <w:tcPr>
            <w:tcW w:w="555" w:type="dxa"/>
            <w:vMerge w:val="restart"/>
            <w:vAlign w:val="center"/>
          </w:tcPr>
          <w:p>
            <w:pPr>
              <w:spacing w:line="240" w:lineRule="exact"/>
              <w:jc w:val="center"/>
              <w:rPr>
                <w:b/>
                <w:bCs/>
                <w:sz w:val="20"/>
                <w:szCs w:val="20"/>
              </w:rPr>
            </w:pPr>
            <w:r>
              <w:rPr>
                <w:rFonts w:hint="eastAsia"/>
                <w:b/>
                <w:bCs/>
                <w:sz w:val="20"/>
                <w:szCs w:val="20"/>
              </w:rPr>
              <w:t>学分</w:t>
            </w:r>
          </w:p>
        </w:tc>
        <w:tc>
          <w:tcPr>
            <w:tcW w:w="1385" w:type="dxa"/>
            <w:gridSpan w:val="2"/>
            <w:vAlign w:val="center"/>
          </w:tcPr>
          <w:p>
            <w:pPr>
              <w:spacing w:line="240" w:lineRule="exact"/>
              <w:jc w:val="center"/>
              <w:rPr>
                <w:b/>
                <w:bCs/>
                <w:sz w:val="20"/>
                <w:szCs w:val="20"/>
              </w:rPr>
            </w:pPr>
            <w:r>
              <w:rPr>
                <w:rFonts w:hint="eastAsia"/>
                <w:b/>
                <w:bCs/>
                <w:sz w:val="20"/>
                <w:szCs w:val="20"/>
              </w:rPr>
              <w:t>学时分配</w:t>
            </w:r>
          </w:p>
        </w:tc>
        <w:tc>
          <w:tcPr>
            <w:tcW w:w="2730" w:type="dxa"/>
            <w:gridSpan w:val="10"/>
            <w:vAlign w:val="center"/>
          </w:tcPr>
          <w:p>
            <w:pPr>
              <w:spacing w:line="240" w:lineRule="exact"/>
              <w:jc w:val="center"/>
              <w:rPr>
                <w:b/>
                <w:bCs/>
                <w:sz w:val="20"/>
                <w:szCs w:val="20"/>
              </w:rPr>
            </w:pPr>
            <w:r>
              <w:rPr>
                <w:rFonts w:hint="eastAsia"/>
                <w:b/>
                <w:bCs/>
                <w:sz w:val="20"/>
                <w:szCs w:val="20"/>
              </w:rPr>
              <w:t>开课学期及周学时</w:t>
            </w:r>
          </w:p>
        </w:tc>
        <w:tc>
          <w:tcPr>
            <w:tcW w:w="696" w:type="dxa"/>
            <w:vMerge w:val="restart"/>
            <w:vAlign w:val="center"/>
          </w:tcPr>
          <w:p>
            <w:pPr>
              <w:spacing w:line="240" w:lineRule="exact"/>
              <w:jc w:val="center"/>
              <w:rPr>
                <w:b/>
                <w:bCs/>
                <w:sz w:val="20"/>
                <w:szCs w:val="20"/>
              </w:rPr>
            </w:pPr>
            <w:r>
              <w:rPr>
                <w:rFonts w:hint="eastAsia"/>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12" w:type="dxa"/>
            <w:vMerge w:val="continue"/>
            <w:vAlign w:val="center"/>
          </w:tcPr>
          <w:p>
            <w:pPr>
              <w:spacing w:line="240" w:lineRule="exact"/>
              <w:jc w:val="center"/>
              <w:rPr>
                <w:b/>
                <w:bCs/>
                <w:sz w:val="20"/>
                <w:szCs w:val="20"/>
              </w:rPr>
            </w:pPr>
          </w:p>
        </w:tc>
        <w:tc>
          <w:tcPr>
            <w:tcW w:w="1163" w:type="dxa"/>
            <w:vMerge w:val="continue"/>
            <w:vAlign w:val="center"/>
          </w:tcPr>
          <w:p>
            <w:pPr>
              <w:spacing w:line="240" w:lineRule="exact"/>
              <w:jc w:val="center"/>
              <w:rPr>
                <w:b/>
                <w:bCs/>
                <w:sz w:val="20"/>
                <w:szCs w:val="20"/>
              </w:rPr>
            </w:pPr>
          </w:p>
        </w:tc>
        <w:tc>
          <w:tcPr>
            <w:tcW w:w="2580" w:type="dxa"/>
            <w:vMerge w:val="continue"/>
            <w:vAlign w:val="center"/>
          </w:tcPr>
          <w:p>
            <w:pPr>
              <w:spacing w:line="240" w:lineRule="exact"/>
              <w:jc w:val="center"/>
              <w:rPr>
                <w:b/>
                <w:bCs/>
                <w:sz w:val="20"/>
                <w:szCs w:val="20"/>
              </w:rPr>
            </w:pPr>
          </w:p>
        </w:tc>
        <w:tc>
          <w:tcPr>
            <w:tcW w:w="690" w:type="dxa"/>
            <w:vMerge w:val="continue"/>
            <w:vAlign w:val="center"/>
          </w:tcPr>
          <w:p>
            <w:pPr>
              <w:spacing w:line="240" w:lineRule="exact"/>
              <w:jc w:val="center"/>
              <w:rPr>
                <w:b/>
                <w:bCs/>
                <w:sz w:val="20"/>
                <w:szCs w:val="20"/>
              </w:rPr>
            </w:pPr>
          </w:p>
        </w:tc>
        <w:tc>
          <w:tcPr>
            <w:tcW w:w="555" w:type="dxa"/>
            <w:vMerge w:val="continue"/>
            <w:vAlign w:val="center"/>
          </w:tcPr>
          <w:p>
            <w:pPr>
              <w:spacing w:line="240" w:lineRule="exact"/>
              <w:jc w:val="center"/>
              <w:rPr>
                <w:b/>
                <w:bCs/>
                <w:sz w:val="20"/>
                <w:szCs w:val="20"/>
              </w:rPr>
            </w:pPr>
          </w:p>
        </w:tc>
        <w:tc>
          <w:tcPr>
            <w:tcW w:w="720" w:type="dxa"/>
            <w:vAlign w:val="center"/>
          </w:tcPr>
          <w:p>
            <w:pPr>
              <w:spacing w:line="240" w:lineRule="exact"/>
              <w:jc w:val="center"/>
              <w:rPr>
                <w:b/>
                <w:bCs/>
                <w:sz w:val="20"/>
                <w:szCs w:val="20"/>
              </w:rPr>
            </w:pPr>
            <w:r>
              <w:rPr>
                <w:rFonts w:hint="eastAsia"/>
                <w:b/>
                <w:bCs/>
                <w:sz w:val="20"/>
                <w:szCs w:val="20"/>
              </w:rPr>
              <w:t>理论</w:t>
            </w:r>
          </w:p>
        </w:tc>
        <w:tc>
          <w:tcPr>
            <w:tcW w:w="665" w:type="dxa"/>
            <w:vAlign w:val="center"/>
          </w:tcPr>
          <w:p>
            <w:pPr>
              <w:spacing w:line="240" w:lineRule="exact"/>
              <w:jc w:val="center"/>
              <w:rPr>
                <w:b/>
                <w:bCs/>
                <w:sz w:val="20"/>
                <w:szCs w:val="20"/>
              </w:rPr>
            </w:pPr>
            <w:r>
              <w:rPr>
                <w:rFonts w:hint="eastAsia"/>
                <w:b/>
                <w:bCs/>
                <w:sz w:val="20"/>
                <w:szCs w:val="20"/>
              </w:rPr>
              <w:t>实践</w:t>
            </w:r>
          </w:p>
        </w:tc>
        <w:tc>
          <w:tcPr>
            <w:tcW w:w="455" w:type="dxa"/>
            <w:vAlign w:val="center"/>
          </w:tcPr>
          <w:p>
            <w:pPr>
              <w:spacing w:line="240" w:lineRule="exact"/>
              <w:jc w:val="center"/>
              <w:rPr>
                <w:b/>
                <w:bCs/>
                <w:sz w:val="20"/>
                <w:szCs w:val="20"/>
              </w:rPr>
            </w:pPr>
            <w:r>
              <w:rPr>
                <w:rFonts w:hint="eastAsia"/>
                <w:b/>
                <w:bCs/>
                <w:sz w:val="20"/>
                <w:szCs w:val="20"/>
              </w:rPr>
              <w:t>一</w:t>
            </w:r>
          </w:p>
        </w:tc>
        <w:tc>
          <w:tcPr>
            <w:tcW w:w="505" w:type="dxa"/>
            <w:vAlign w:val="center"/>
          </w:tcPr>
          <w:p>
            <w:pPr>
              <w:spacing w:line="240" w:lineRule="exact"/>
              <w:jc w:val="center"/>
              <w:rPr>
                <w:b/>
                <w:bCs/>
                <w:sz w:val="20"/>
                <w:szCs w:val="20"/>
              </w:rPr>
            </w:pPr>
            <w:r>
              <w:rPr>
                <w:rFonts w:hint="eastAsia"/>
                <w:b/>
                <w:bCs/>
                <w:sz w:val="20"/>
                <w:szCs w:val="20"/>
              </w:rPr>
              <w:t>二</w:t>
            </w:r>
          </w:p>
        </w:tc>
        <w:tc>
          <w:tcPr>
            <w:tcW w:w="435" w:type="dxa"/>
            <w:gridSpan w:val="2"/>
            <w:vAlign w:val="center"/>
          </w:tcPr>
          <w:p>
            <w:pPr>
              <w:spacing w:line="240" w:lineRule="exact"/>
              <w:jc w:val="center"/>
              <w:rPr>
                <w:b/>
                <w:bCs/>
                <w:sz w:val="20"/>
                <w:szCs w:val="20"/>
              </w:rPr>
            </w:pPr>
            <w:r>
              <w:rPr>
                <w:rFonts w:hint="eastAsia"/>
                <w:b/>
                <w:bCs/>
                <w:sz w:val="20"/>
                <w:szCs w:val="20"/>
              </w:rPr>
              <w:t>三</w:t>
            </w:r>
          </w:p>
        </w:tc>
        <w:tc>
          <w:tcPr>
            <w:tcW w:w="480" w:type="dxa"/>
            <w:gridSpan w:val="3"/>
            <w:vAlign w:val="center"/>
          </w:tcPr>
          <w:p>
            <w:pPr>
              <w:spacing w:line="240" w:lineRule="exact"/>
              <w:jc w:val="center"/>
              <w:rPr>
                <w:b/>
                <w:bCs/>
                <w:sz w:val="20"/>
                <w:szCs w:val="20"/>
              </w:rPr>
            </w:pPr>
            <w:r>
              <w:rPr>
                <w:rFonts w:hint="eastAsia"/>
                <w:b/>
                <w:bCs/>
                <w:sz w:val="20"/>
                <w:szCs w:val="20"/>
              </w:rPr>
              <w:t>四</w:t>
            </w:r>
          </w:p>
        </w:tc>
        <w:tc>
          <w:tcPr>
            <w:tcW w:w="450" w:type="dxa"/>
            <w:gridSpan w:val="2"/>
            <w:vAlign w:val="center"/>
          </w:tcPr>
          <w:p>
            <w:pPr>
              <w:spacing w:line="240" w:lineRule="exact"/>
              <w:jc w:val="center"/>
              <w:rPr>
                <w:b/>
                <w:bCs/>
                <w:sz w:val="20"/>
                <w:szCs w:val="20"/>
              </w:rPr>
            </w:pPr>
            <w:r>
              <w:rPr>
                <w:rFonts w:hint="eastAsia"/>
                <w:b/>
                <w:bCs/>
                <w:sz w:val="20"/>
                <w:szCs w:val="20"/>
              </w:rPr>
              <w:t>五</w:t>
            </w:r>
          </w:p>
        </w:tc>
        <w:tc>
          <w:tcPr>
            <w:tcW w:w="405" w:type="dxa"/>
            <w:vAlign w:val="center"/>
          </w:tcPr>
          <w:p>
            <w:pPr>
              <w:spacing w:line="240" w:lineRule="exact"/>
              <w:jc w:val="center"/>
              <w:rPr>
                <w:b/>
                <w:bCs/>
                <w:sz w:val="20"/>
                <w:szCs w:val="20"/>
              </w:rPr>
            </w:pPr>
            <w:r>
              <w:rPr>
                <w:rFonts w:hint="eastAsia"/>
                <w:b/>
                <w:bCs/>
                <w:sz w:val="20"/>
                <w:szCs w:val="20"/>
              </w:rPr>
              <w:t>六</w:t>
            </w:r>
          </w:p>
        </w:tc>
        <w:tc>
          <w:tcPr>
            <w:tcW w:w="696" w:type="dxa"/>
            <w:vMerge w:val="continue"/>
            <w:vAlign w:val="center"/>
          </w:tcPr>
          <w:p>
            <w:pPr>
              <w:spacing w:line="240" w:lineRule="exact"/>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restart"/>
            <w:vAlign w:val="center"/>
          </w:tcPr>
          <w:p>
            <w:pPr>
              <w:spacing w:line="240" w:lineRule="exact"/>
              <w:jc w:val="center"/>
              <w:rPr>
                <w:sz w:val="20"/>
                <w:szCs w:val="20"/>
              </w:rPr>
            </w:pPr>
            <w:r>
              <w:rPr>
                <w:rFonts w:hint="eastAsia"/>
                <w:sz w:val="20"/>
                <w:szCs w:val="20"/>
              </w:rPr>
              <w:t>通识必修课</w:t>
            </w:r>
          </w:p>
        </w:tc>
        <w:tc>
          <w:tcPr>
            <w:tcW w:w="1163" w:type="dxa"/>
            <w:vAlign w:val="center"/>
          </w:tcPr>
          <w:p>
            <w:pPr>
              <w:spacing w:line="240" w:lineRule="exact"/>
              <w:jc w:val="center"/>
              <w:rPr>
                <w:rFonts w:ascii="宋体" w:cs="宋体"/>
                <w:szCs w:val="21"/>
              </w:rPr>
            </w:pPr>
            <w:r>
              <w:rPr>
                <w:rFonts w:hint="eastAsia" w:ascii="宋体" w:hAnsi="宋体" w:cs="宋体"/>
              </w:rPr>
              <w:t>000</w:t>
            </w:r>
            <w:r>
              <w:rPr>
                <w:rFonts w:hint="eastAsia" w:ascii="宋体" w:hAnsi="宋体" w:cs="宋体"/>
                <w:lang w:val="en-US" w:eastAsia="zh-CN"/>
              </w:rPr>
              <w:t>0</w:t>
            </w:r>
            <w:r>
              <w:rPr>
                <w:rFonts w:hint="eastAsia" w:ascii="宋体" w:hAnsi="宋体" w:cs="宋体"/>
              </w:rPr>
              <w:t>00101</w:t>
            </w:r>
          </w:p>
        </w:tc>
        <w:tc>
          <w:tcPr>
            <w:tcW w:w="2580" w:type="dxa"/>
            <w:vAlign w:val="center"/>
          </w:tcPr>
          <w:p>
            <w:pPr>
              <w:spacing w:line="240" w:lineRule="exact"/>
              <w:jc w:val="center"/>
              <w:rPr>
                <w:rFonts w:ascii="宋体" w:cs="宋体"/>
                <w:szCs w:val="21"/>
              </w:rPr>
            </w:pPr>
            <w:r>
              <w:rPr>
                <w:rFonts w:hint="eastAsia" w:ascii="宋体" w:hAnsi="宋体" w:cs="宋体"/>
                <w:lang w:eastAsia="zh-CN"/>
              </w:rPr>
              <w:t>大学生军事理论与军事技能教程</w:t>
            </w:r>
          </w:p>
        </w:tc>
        <w:tc>
          <w:tcPr>
            <w:tcW w:w="690" w:type="dxa"/>
            <w:vAlign w:val="center"/>
          </w:tcPr>
          <w:p>
            <w:pPr>
              <w:spacing w:line="240" w:lineRule="exact"/>
              <w:jc w:val="center"/>
              <w:rPr>
                <w:rFonts w:ascii="宋体" w:cs="宋体"/>
                <w:szCs w:val="21"/>
              </w:rPr>
            </w:pPr>
            <w:r>
              <w:rPr>
                <w:rFonts w:hint="eastAsia" w:ascii="宋体" w:hAnsi="宋体" w:cs="宋体"/>
                <w:color w:val="auto"/>
              </w:rPr>
              <w:t>36</w:t>
            </w:r>
          </w:p>
        </w:tc>
        <w:tc>
          <w:tcPr>
            <w:tcW w:w="555" w:type="dxa"/>
            <w:vAlign w:val="center"/>
          </w:tcPr>
          <w:p>
            <w:pPr>
              <w:spacing w:line="240" w:lineRule="exact"/>
              <w:jc w:val="center"/>
              <w:rPr>
                <w:rFonts w:ascii="宋体" w:cs="宋体"/>
                <w:szCs w:val="21"/>
              </w:rPr>
            </w:pPr>
            <w:r>
              <w:rPr>
                <w:rFonts w:hint="eastAsia" w:ascii="宋体" w:hAnsi="宋体" w:cs="宋体"/>
                <w:color w:val="auto"/>
              </w:rPr>
              <w:t>2</w:t>
            </w:r>
          </w:p>
        </w:tc>
        <w:tc>
          <w:tcPr>
            <w:tcW w:w="720" w:type="dxa"/>
            <w:vAlign w:val="center"/>
          </w:tcPr>
          <w:p>
            <w:pPr>
              <w:spacing w:line="240" w:lineRule="exact"/>
              <w:jc w:val="center"/>
              <w:rPr>
                <w:rFonts w:ascii="宋体" w:cs="宋体"/>
                <w:szCs w:val="21"/>
              </w:rPr>
            </w:pPr>
            <w:r>
              <w:rPr>
                <w:rFonts w:hint="eastAsia" w:ascii="宋体" w:hAnsi="宋体" w:cs="宋体"/>
                <w:color w:val="auto"/>
              </w:rPr>
              <w:t>36</w:t>
            </w:r>
          </w:p>
        </w:tc>
        <w:tc>
          <w:tcPr>
            <w:tcW w:w="665" w:type="dxa"/>
            <w:vAlign w:val="center"/>
          </w:tcPr>
          <w:p>
            <w:pPr>
              <w:spacing w:line="240" w:lineRule="exact"/>
              <w:jc w:val="center"/>
              <w:rPr>
                <w:rFonts w:ascii="宋体" w:cs="宋体"/>
                <w:szCs w:val="21"/>
              </w:rPr>
            </w:pPr>
            <w:r>
              <w:rPr>
                <w:rFonts w:hint="eastAsia" w:ascii="宋体" w:hAnsi="宋体" w:cs="宋体"/>
                <w:color w:val="auto"/>
                <w:lang w:val="en-US" w:eastAsia="zh-CN"/>
              </w:rPr>
              <w:t>112</w:t>
            </w:r>
          </w:p>
        </w:tc>
        <w:tc>
          <w:tcPr>
            <w:tcW w:w="2730" w:type="dxa"/>
            <w:gridSpan w:val="10"/>
            <w:vAlign w:val="center"/>
          </w:tcPr>
          <w:p>
            <w:pPr>
              <w:spacing w:line="240" w:lineRule="exact"/>
              <w:jc w:val="center"/>
              <w:rPr>
                <w:rFonts w:ascii="宋体" w:cs="宋体"/>
                <w:szCs w:val="21"/>
              </w:rPr>
            </w:pPr>
            <w:r>
              <w:rPr>
                <w:rFonts w:hint="eastAsia" w:ascii="宋体" w:hAnsi="宋体" w:cs="宋体"/>
                <w:color w:val="auto"/>
              </w:rPr>
              <w:t>第一学期36学时</w:t>
            </w:r>
            <w:r>
              <w:rPr>
                <w:rFonts w:hint="eastAsia" w:ascii="宋体" w:hAnsi="宋体" w:cs="宋体"/>
                <w:color w:val="auto"/>
                <w:lang w:eastAsia="zh-CN"/>
              </w:rPr>
              <w:t>《军事理论》，</w:t>
            </w:r>
            <w:r>
              <w:rPr>
                <w:rFonts w:hint="eastAsia" w:ascii="宋体" w:hAnsi="宋体" w:cs="宋体"/>
                <w:color w:val="auto"/>
                <w:lang w:val="en-US" w:eastAsia="zh-CN"/>
              </w:rPr>
              <w:t>112学时《军事技能》</w:t>
            </w:r>
          </w:p>
        </w:tc>
        <w:tc>
          <w:tcPr>
            <w:tcW w:w="696" w:type="dxa"/>
            <w:vAlign w:val="center"/>
          </w:tcPr>
          <w:p>
            <w:pPr>
              <w:spacing w:line="240" w:lineRule="exact"/>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w:t>
            </w:r>
            <w:r>
              <w:rPr>
                <w:rFonts w:hint="eastAsia" w:ascii="宋体" w:hAnsi="宋体" w:cs="宋体"/>
                <w:lang w:val="en-US" w:eastAsia="zh-CN"/>
              </w:rPr>
              <w:t>0</w:t>
            </w:r>
            <w:r>
              <w:rPr>
                <w:rFonts w:hint="eastAsia" w:ascii="宋体" w:hAnsi="宋体" w:cs="宋体"/>
              </w:rPr>
              <w:t>00102</w:t>
            </w:r>
          </w:p>
        </w:tc>
        <w:tc>
          <w:tcPr>
            <w:tcW w:w="2580" w:type="dxa"/>
            <w:vAlign w:val="center"/>
          </w:tcPr>
          <w:p>
            <w:pPr>
              <w:spacing w:line="240" w:lineRule="exact"/>
              <w:jc w:val="center"/>
              <w:rPr>
                <w:rFonts w:ascii="宋体" w:cs="宋体"/>
                <w:szCs w:val="21"/>
              </w:rPr>
            </w:pPr>
            <w:r>
              <w:rPr>
                <w:rFonts w:hint="eastAsia" w:ascii="宋体" w:hAnsi="宋体" w:cs="宋体"/>
              </w:rPr>
              <w:t>毛泽东思想</w:t>
            </w:r>
            <w:r>
              <w:rPr>
                <w:rFonts w:hint="eastAsia" w:ascii="宋体" w:hAnsi="宋体" w:cs="宋体"/>
                <w:lang w:eastAsia="zh-CN"/>
              </w:rPr>
              <w:t>和</w:t>
            </w:r>
            <w:r>
              <w:rPr>
                <w:rFonts w:hint="eastAsia" w:ascii="宋体" w:hAnsi="宋体" w:cs="宋体"/>
              </w:rPr>
              <w:t>中国特色社会主义理论体系概论</w:t>
            </w:r>
          </w:p>
        </w:tc>
        <w:tc>
          <w:tcPr>
            <w:tcW w:w="690" w:type="dxa"/>
            <w:vAlign w:val="center"/>
          </w:tcPr>
          <w:p>
            <w:pPr>
              <w:spacing w:line="240" w:lineRule="exact"/>
              <w:jc w:val="center"/>
              <w:rPr>
                <w:rFonts w:ascii="宋体" w:cs="宋体"/>
                <w:szCs w:val="21"/>
              </w:rPr>
            </w:pPr>
            <w:r>
              <w:rPr>
                <w:rFonts w:hint="eastAsia" w:ascii="宋体" w:hAnsi="宋体" w:cs="宋体"/>
                <w:color w:val="auto"/>
              </w:rPr>
              <w:t>64</w:t>
            </w:r>
          </w:p>
        </w:tc>
        <w:tc>
          <w:tcPr>
            <w:tcW w:w="555" w:type="dxa"/>
            <w:vAlign w:val="center"/>
          </w:tcPr>
          <w:p>
            <w:pPr>
              <w:spacing w:line="240" w:lineRule="exact"/>
              <w:jc w:val="center"/>
              <w:rPr>
                <w:rFonts w:ascii="宋体" w:cs="宋体"/>
                <w:szCs w:val="21"/>
              </w:rPr>
            </w:pPr>
            <w:r>
              <w:rPr>
                <w:rFonts w:hint="eastAsia" w:ascii="宋体" w:hAnsi="宋体" w:cs="宋体"/>
                <w:color w:val="auto"/>
              </w:rPr>
              <w:t>4</w:t>
            </w:r>
          </w:p>
        </w:tc>
        <w:tc>
          <w:tcPr>
            <w:tcW w:w="720" w:type="dxa"/>
            <w:vAlign w:val="center"/>
          </w:tcPr>
          <w:p>
            <w:pPr>
              <w:spacing w:line="240" w:lineRule="exact"/>
              <w:jc w:val="center"/>
              <w:rPr>
                <w:rFonts w:ascii="宋体" w:cs="宋体"/>
                <w:szCs w:val="21"/>
              </w:rPr>
            </w:pPr>
            <w:r>
              <w:rPr>
                <w:rFonts w:hint="eastAsia" w:ascii="宋体" w:hAnsi="宋体" w:cs="宋体"/>
                <w:color w:val="auto"/>
                <w:lang w:val="en-US" w:eastAsia="zh-CN"/>
              </w:rPr>
              <w:t>48</w:t>
            </w:r>
          </w:p>
        </w:tc>
        <w:tc>
          <w:tcPr>
            <w:tcW w:w="665" w:type="dxa"/>
            <w:vAlign w:val="center"/>
          </w:tcPr>
          <w:p>
            <w:pPr>
              <w:spacing w:line="240" w:lineRule="exact"/>
              <w:jc w:val="center"/>
              <w:rPr>
                <w:rFonts w:ascii="宋体" w:cs="宋体"/>
                <w:szCs w:val="21"/>
              </w:rPr>
            </w:pPr>
            <w:r>
              <w:rPr>
                <w:rFonts w:hint="eastAsia" w:ascii="宋体" w:hAnsi="宋体" w:cs="宋体"/>
                <w:color w:val="auto"/>
                <w:lang w:val="en-US" w:eastAsia="zh-CN"/>
              </w:rPr>
              <w:t>16</w:t>
            </w:r>
          </w:p>
        </w:tc>
        <w:tc>
          <w:tcPr>
            <w:tcW w:w="455" w:type="dxa"/>
            <w:vAlign w:val="center"/>
          </w:tcPr>
          <w:p>
            <w:pPr>
              <w:spacing w:line="240" w:lineRule="exact"/>
              <w:jc w:val="center"/>
              <w:rPr>
                <w:rFonts w:ascii="宋体" w:cs="宋体"/>
                <w:szCs w:val="21"/>
              </w:rPr>
            </w:pPr>
          </w:p>
        </w:tc>
        <w:tc>
          <w:tcPr>
            <w:tcW w:w="523" w:type="dxa"/>
            <w:gridSpan w:val="2"/>
            <w:vAlign w:val="center"/>
          </w:tcPr>
          <w:p>
            <w:pPr>
              <w:spacing w:line="240" w:lineRule="exact"/>
              <w:jc w:val="center"/>
              <w:rPr>
                <w:rFonts w:ascii="宋体" w:cs="宋体"/>
                <w:szCs w:val="21"/>
              </w:rPr>
            </w:pPr>
            <w:r>
              <w:rPr>
                <w:rFonts w:hint="eastAsia" w:ascii="宋体" w:hAnsi="宋体" w:cs="宋体"/>
                <w:color w:val="auto"/>
              </w:rPr>
              <w:t>4</w:t>
            </w: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0103</w:t>
            </w:r>
          </w:p>
        </w:tc>
        <w:tc>
          <w:tcPr>
            <w:tcW w:w="2580" w:type="dxa"/>
            <w:vAlign w:val="center"/>
          </w:tcPr>
          <w:p>
            <w:pPr>
              <w:spacing w:line="240" w:lineRule="exact"/>
              <w:jc w:val="center"/>
              <w:rPr>
                <w:rFonts w:ascii="宋体" w:hAnsi="宋体" w:cs="宋体"/>
              </w:rPr>
            </w:pPr>
            <w:r>
              <w:rPr>
                <w:rFonts w:hint="eastAsia" w:ascii="宋体" w:hAnsi="宋体" w:cs="宋体"/>
              </w:rPr>
              <w:t>思想道德修养</w:t>
            </w:r>
          </w:p>
          <w:p>
            <w:pPr>
              <w:spacing w:line="240" w:lineRule="exact"/>
              <w:jc w:val="center"/>
              <w:rPr>
                <w:rFonts w:ascii="宋体" w:cs="宋体"/>
                <w:szCs w:val="21"/>
              </w:rPr>
            </w:pPr>
            <w:r>
              <w:rPr>
                <w:rFonts w:hint="eastAsia" w:ascii="宋体" w:hAnsi="宋体" w:cs="宋体"/>
              </w:rPr>
              <w:t>与法律基础</w:t>
            </w:r>
          </w:p>
        </w:tc>
        <w:tc>
          <w:tcPr>
            <w:tcW w:w="690" w:type="dxa"/>
            <w:vAlign w:val="center"/>
          </w:tcPr>
          <w:p>
            <w:pPr>
              <w:spacing w:line="240" w:lineRule="exact"/>
              <w:jc w:val="center"/>
              <w:rPr>
                <w:rFonts w:ascii="宋体" w:cs="宋体"/>
                <w:szCs w:val="21"/>
              </w:rPr>
            </w:pPr>
            <w:r>
              <w:rPr>
                <w:rFonts w:hint="eastAsia" w:ascii="宋体" w:hAnsi="宋体" w:cs="宋体"/>
                <w:color w:val="auto"/>
              </w:rPr>
              <w:t>48</w:t>
            </w:r>
          </w:p>
        </w:tc>
        <w:tc>
          <w:tcPr>
            <w:tcW w:w="555" w:type="dxa"/>
            <w:vAlign w:val="center"/>
          </w:tcPr>
          <w:p>
            <w:pPr>
              <w:spacing w:line="240" w:lineRule="exact"/>
              <w:jc w:val="center"/>
              <w:rPr>
                <w:rFonts w:ascii="宋体" w:cs="宋体"/>
                <w:szCs w:val="21"/>
              </w:rPr>
            </w:pPr>
            <w:r>
              <w:rPr>
                <w:rFonts w:hint="eastAsia" w:ascii="宋体" w:hAnsi="宋体" w:cs="宋体"/>
                <w:color w:val="auto"/>
              </w:rPr>
              <w:t>3</w:t>
            </w:r>
          </w:p>
        </w:tc>
        <w:tc>
          <w:tcPr>
            <w:tcW w:w="720" w:type="dxa"/>
            <w:vAlign w:val="center"/>
          </w:tcPr>
          <w:p>
            <w:pPr>
              <w:spacing w:line="240" w:lineRule="exact"/>
              <w:jc w:val="center"/>
              <w:rPr>
                <w:rFonts w:ascii="宋体" w:cs="宋体"/>
                <w:szCs w:val="21"/>
              </w:rPr>
            </w:pPr>
            <w:r>
              <w:rPr>
                <w:rFonts w:hint="eastAsia" w:ascii="宋体" w:hAnsi="宋体" w:cs="宋体"/>
                <w:color w:val="auto"/>
                <w:lang w:val="en-US" w:eastAsia="zh-CN"/>
              </w:rPr>
              <w:t>36</w:t>
            </w:r>
          </w:p>
        </w:tc>
        <w:tc>
          <w:tcPr>
            <w:tcW w:w="665" w:type="dxa"/>
            <w:vAlign w:val="center"/>
          </w:tcPr>
          <w:p>
            <w:pPr>
              <w:spacing w:line="240" w:lineRule="exact"/>
              <w:jc w:val="center"/>
              <w:rPr>
                <w:rFonts w:ascii="宋体" w:cs="宋体"/>
                <w:szCs w:val="21"/>
              </w:rPr>
            </w:pPr>
            <w:r>
              <w:rPr>
                <w:rFonts w:hint="eastAsia" w:ascii="宋体" w:hAnsi="宋体" w:cs="宋体"/>
                <w:color w:val="auto"/>
                <w:lang w:val="en-US" w:eastAsia="zh-CN"/>
              </w:rPr>
              <w:t>12</w:t>
            </w:r>
          </w:p>
        </w:tc>
        <w:tc>
          <w:tcPr>
            <w:tcW w:w="455" w:type="dxa"/>
            <w:vAlign w:val="center"/>
          </w:tcPr>
          <w:p>
            <w:pPr>
              <w:spacing w:line="240" w:lineRule="exact"/>
              <w:jc w:val="center"/>
              <w:rPr>
                <w:rFonts w:ascii="宋体" w:cs="宋体"/>
                <w:szCs w:val="21"/>
              </w:rPr>
            </w:pPr>
            <w:r>
              <w:rPr>
                <w:rFonts w:hint="eastAsia" w:ascii="宋体" w:hAnsi="宋体" w:cs="宋体"/>
                <w:color w:val="auto"/>
              </w:rPr>
              <w:t>3</w:t>
            </w:r>
          </w:p>
        </w:tc>
        <w:tc>
          <w:tcPr>
            <w:tcW w:w="523" w:type="dxa"/>
            <w:gridSpan w:val="2"/>
            <w:vAlign w:val="center"/>
          </w:tcPr>
          <w:p>
            <w:pPr>
              <w:spacing w:line="240" w:lineRule="exact"/>
              <w:jc w:val="center"/>
              <w:rPr>
                <w:rFonts w:ascii="宋体" w:cs="宋体"/>
                <w:szCs w:val="21"/>
              </w:rPr>
            </w:pP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0104</w:t>
            </w:r>
          </w:p>
        </w:tc>
        <w:tc>
          <w:tcPr>
            <w:tcW w:w="2580" w:type="dxa"/>
            <w:vAlign w:val="center"/>
          </w:tcPr>
          <w:p>
            <w:pPr>
              <w:spacing w:line="240" w:lineRule="exact"/>
              <w:jc w:val="center"/>
              <w:rPr>
                <w:rFonts w:ascii="宋体" w:cs="宋体"/>
                <w:szCs w:val="21"/>
              </w:rPr>
            </w:pPr>
            <w:r>
              <w:rPr>
                <w:rFonts w:hint="eastAsia" w:ascii="宋体" w:hAnsi="宋体" w:cs="宋体"/>
              </w:rPr>
              <w:t>形势与政策</w:t>
            </w:r>
          </w:p>
        </w:tc>
        <w:tc>
          <w:tcPr>
            <w:tcW w:w="690" w:type="dxa"/>
            <w:vAlign w:val="center"/>
          </w:tcPr>
          <w:p>
            <w:pPr>
              <w:spacing w:line="240" w:lineRule="exact"/>
              <w:jc w:val="center"/>
              <w:rPr>
                <w:rFonts w:ascii="宋体" w:cs="宋体"/>
                <w:szCs w:val="21"/>
              </w:rPr>
            </w:pPr>
            <w:r>
              <w:rPr>
                <w:rFonts w:hint="eastAsia" w:ascii="宋体" w:hAnsi="宋体" w:cs="宋体"/>
                <w:color w:val="auto"/>
              </w:rPr>
              <w:t>40</w:t>
            </w:r>
          </w:p>
        </w:tc>
        <w:tc>
          <w:tcPr>
            <w:tcW w:w="555" w:type="dxa"/>
            <w:vAlign w:val="center"/>
          </w:tcPr>
          <w:p>
            <w:pPr>
              <w:spacing w:line="240" w:lineRule="exact"/>
              <w:jc w:val="center"/>
              <w:rPr>
                <w:rFonts w:ascii="宋体" w:cs="宋体"/>
                <w:szCs w:val="21"/>
              </w:rPr>
            </w:pPr>
            <w:r>
              <w:rPr>
                <w:rFonts w:hint="eastAsia" w:ascii="宋体" w:hAnsi="宋体" w:cs="宋体"/>
                <w:color w:val="auto"/>
              </w:rPr>
              <w:t>1</w:t>
            </w:r>
          </w:p>
        </w:tc>
        <w:tc>
          <w:tcPr>
            <w:tcW w:w="720" w:type="dxa"/>
            <w:vAlign w:val="center"/>
          </w:tcPr>
          <w:p>
            <w:pPr>
              <w:spacing w:line="240" w:lineRule="exact"/>
              <w:jc w:val="center"/>
              <w:rPr>
                <w:rFonts w:ascii="宋体" w:cs="宋体"/>
                <w:szCs w:val="21"/>
              </w:rPr>
            </w:pPr>
            <w:r>
              <w:rPr>
                <w:rFonts w:hint="eastAsia" w:ascii="宋体" w:hAnsi="宋体" w:cs="宋体"/>
                <w:color w:val="auto"/>
              </w:rPr>
              <w:t>30</w:t>
            </w:r>
          </w:p>
        </w:tc>
        <w:tc>
          <w:tcPr>
            <w:tcW w:w="665" w:type="dxa"/>
            <w:vAlign w:val="center"/>
          </w:tcPr>
          <w:p>
            <w:pPr>
              <w:spacing w:line="240" w:lineRule="exact"/>
              <w:jc w:val="center"/>
              <w:rPr>
                <w:rFonts w:ascii="宋体" w:cs="宋体"/>
                <w:szCs w:val="21"/>
              </w:rPr>
            </w:pPr>
            <w:r>
              <w:rPr>
                <w:rFonts w:hint="eastAsia" w:ascii="宋体" w:hAnsi="宋体" w:cs="宋体"/>
                <w:color w:val="auto"/>
              </w:rPr>
              <w:t>10</w:t>
            </w:r>
          </w:p>
        </w:tc>
        <w:tc>
          <w:tcPr>
            <w:tcW w:w="455" w:type="dxa"/>
            <w:vAlign w:val="center"/>
          </w:tcPr>
          <w:p>
            <w:pPr>
              <w:spacing w:line="240" w:lineRule="exact"/>
              <w:jc w:val="center"/>
              <w:rPr>
                <w:rFonts w:hint="eastAsia" w:ascii="宋体" w:cs="宋体"/>
                <w:szCs w:val="21"/>
                <w:lang w:val="en-US" w:eastAsia="zh-CN"/>
              </w:rPr>
            </w:pPr>
            <w:r>
              <w:rPr>
                <w:rFonts w:hint="eastAsia" w:ascii="宋体" w:hAnsi="宋体" w:cs="宋体"/>
                <w:color w:val="auto"/>
              </w:rPr>
              <w:t>8h</w:t>
            </w:r>
          </w:p>
        </w:tc>
        <w:tc>
          <w:tcPr>
            <w:tcW w:w="523" w:type="dxa"/>
            <w:gridSpan w:val="2"/>
            <w:vAlign w:val="center"/>
          </w:tcPr>
          <w:p>
            <w:pPr>
              <w:spacing w:line="240" w:lineRule="exact"/>
              <w:jc w:val="center"/>
              <w:rPr>
                <w:rFonts w:ascii="宋体" w:cs="宋体"/>
                <w:szCs w:val="21"/>
              </w:rPr>
            </w:pPr>
            <w:r>
              <w:rPr>
                <w:rFonts w:hint="eastAsia" w:ascii="宋体" w:hAnsi="宋体" w:cs="宋体"/>
                <w:color w:val="auto"/>
              </w:rPr>
              <w:t>8h</w:t>
            </w:r>
          </w:p>
        </w:tc>
        <w:tc>
          <w:tcPr>
            <w:tcW w:w="441" w:type="dxa"/>
            <w:gridSpan w:val="2"/>
            <w:vAlign w:val="center"/>
          </w:tcPr>
          <w:p>
            <w:pPr>
              <w:spacing w:line="240" w:lineRule="exact"/>
              <w:jc w:val="center"/>
              <w:rPr>
                <w:rFonts w:ascii="宋体" w:cs="宋体"/>
                <w:szCs w:val="21"/>
              </w:rPr>
            </w:pPr>
            <w:r>
              <w:rPr>
                <w:rFonts w:hint="eastAsia" w:ascii="宋体" w:hAnsi="宋体" w:cs="宋体"/>
                <w:color w:val="auto"/>
              </w:rPr>
              <w:t>8h</w:t>
            </w:r>
          </w:p>
        </w:tc>
        <w:tc>
          <w:tcPr>
            <w:tcW w:w="441" w:type="dxa"/>
            <w:vAlign w:val="center"/>
          </w:tcPr>
          <w:p>
            <w:pPr>
              <w:spacing w:line="240" w:lineRule="exact"/>
              <w:jc w:val="center"/>
              <w:rPr>
                <w:rFonts w:ascii="宋体" w:cs="宋体"/>
                <w:szCs w:val="21"/>
              </w:rPr>
            </w:pPr>
            <w:r>
              <w:rPr>
                <w:rFonts w:hint="eastAsia" w:ascii="宋体" w:hAnsi="宋体" w:cs="宋体"/>
                <w:color w:val="auto"/>
              </w:rPr>
              <w:t>8h</w:t>
            </w:r>
          </w:p>
        </w:tc>
        <w:tc>
          <w:tcPr>
            <w:tcW w:w="427" w:type="dxa"/>
            <w:gridSpan w:val="2"/>
            <w:vAlign w:val="center"/>
          </w:tcPr>
          <w:p>
            <w:pPr>
              <w:spacing w:line="240" w:lineRule="exact"/>
              <w:jc w:val="center"/>
              <w:rPr>
                <w:rFonts w:ascii="宋体" w:cs="宋体"/>
                <w:szCs w:val="21"/>
              </w:rPr>
            </w:pPr>
            <w:r>
              <w:rPr>
                <w:rFonts w:hint="eastAsia" w:ascii="宋体" w:hAnsi="宋体" w:cs="宋体"/>
                <w:color w:val="auto"/>
              </w:rPr>
              <w:t>8h</w:t>
            </w:r>
          </w:p>
        </w:tc>
        <w:tc>
          <w:tcPr>
            <w:tcW w:w="443" w:type="dxa"/>
            <w:gridSpan w:val="2"/>
            <w:vAlign w:val="center"/>
          </w:tcPr>
          <w:p>
            <w:pPr>
              <w:spacing w:line="240" w:lineRule="exact"/>
              <w:jc w:val="center"/>
              <w:rPr>
                <w:rFonts w:ascii="宋体" w:cs="宋体"/>
                <w:szCs w:val="21"/>
              </w:rPr>
            </w:pPr>
          </w:p>
        </w:tc>
        <w:tc>
          <w:tcPr>
            <w:tcW w:w="696" w:type="dxa"/>
            <w:vAlign w:val="center"/>
          </w:tcPr>
          <w:p>
            <w:pPr>
              <w:widowControl/>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0105</w:t>
            </w:r>
          </w:p>
        </w:tc>
        <w:tc>
          <w:tcPr>
            <w:tcW w:w="2580" w:type="dxa"/>
            <w:vAlign w:val="center"/>
          </w:tcPr>
          <w:p>
            <w:pPr>
              <w:spacing w:line="240" w:lineRule="exact"/>
              <w:jc w:val="center"/>
              <w:rPr>
                <w:rFonts w:ascii="宋体" w:cs="宋体"/>
                <w:szCs w:val="21"/>
              </w:rPr>
            </w:pPr>
            <w:r>
              <w:rPr>
                <w:rFonts w:hint="eastAsia" w:ascii="宋体" w:hAnsi="宋体" w:cs="宋体"/>
              </w:rPr>
              <w:t>大学英语</w:t>
            </w:r>
          </w:p>
        </w:tc>
        <w:tc>
          <w:tcPr>
            <w:tcW w:w="690" w:type="dxa"/>
            <w:vAlign w:val="center"/>
          </w:tcPr>
          <w:p>
            <w:pPr>
              <w:spacing w:line="240" w:lineRule="exact"/>
              <w:jc w:val="center"/>
              <w:rPr>
                <w:rFonts w:ascii="宋体" w:cs="宋体"/>
                <w:szCs w:val="21"/>
              </w:rPr>
            </w:pPr>
            <w:r>
              <w:rPr>
                <w:rFonts w:hint="eastAsia" w:ascii="宋体" w:hAnsi="宋体" w:cs="宋体"/>
                <w:color w:val="auto"/>
              </w:rPr>
              <w:t>128</w:t>
            </w:r>
          </w:p>
        </w:tc>
        <w:tc>
          <w:tcPr>
            <w:tcW w:w="555" w:type="dxa"/>
            <w:vAlign w:val="center"/>
          </w:tcPr>
          <w:p>
            <w:pPr>
              <w:spacing w:line="240" w:lineRule="exact"/>
              <w:jc w:val="center"/>
              <w:rPr>
                <w:rFonts w:ascii="宋体" w:cs="宋体"/>
                <w:szCs w:val="21"/>
              </w:rPr>
            </w:pPr>
            <w:r>
              <w:rPr>
                <w:rFonts w:hint="eastAsia" w:ascii="宋体" w:hAnsi="宋体" w:cs="宋体"/>
                <w:color w:val="auto"/>
              </w:rPr>
              <w:t>8</w:t>
            </w:r>
          </w:p>
        </w:tc>
        <w:tc>
          <w:tcPr>
            <w:tcW w:w="720" w:type="dxa"/>
            <w:vAlign w:val="center"/>
          </w:tcPr>
          <w:p>
            <w:pPr>
              <w:spacing w:line="240" w:lineRule="exact"/>
              <w:jc w:val="center"/>
              <w:rPr>
                <w:rFonts w:ascii="宋体" w:cs="宋体"/>
                <w:szCs w:val="21"/>
              </w:rPr>
            </w:pPr>
            <w:r>
              <w:rPr>
                <w:rFonts w:hint="eastAsia" w:ascii="宋体" w:hAnsi="宋体" w:cs="宋体"/>
                <w:color w:val="auto"/>
                <w:lang w:val="en-US" w:eastAsia="zh-CN"/>
              </w:rPr>
              <w:t>96</w:t>
            </w:r>
          </w:p>
        </w:tc>
        <w:tc>
          <w:tcPr>
            <w:tcW w:w="665" w:type="dxa"/>
            <w:vAlign w:val="center"/>
          </w:tcPr>
          <w:p>
            <w:pPr>
              <w:spacing w:line="240" w:lineRule="exact"/>
              <w:jc w:val="center"/>
              <w:rPr>
                <w:rFonts w:ascii="宋体" w:cs="宋体"/>
                <w:szCs w:val="21"/>
              </w:rPr>
            </w:pPr>
            <w:r>
              <w:rPr>
                <w:rFonts w:hint="eastAsia" w:ascii="宋体" w:hAnsi="宋体" w:cs="宋体"/>
                <w:color w:val="auto"/>
                <w:lang w:val="en-US" w:eastAsia="zh-CN"/>
              </w:rPr>
              <w:t>32</w:t>
            </w:r>
          </w:p>
        </w:tc>
        <w:tc>
          <w:tcPr>
            <w:tcW w:w="455" w:type="dxa"/>
            <w:vAlign w:val="center"/>
          </w:tcPr>
          <w:p>
            <w:pPr>
              <w:spacing w:line="240" w:lineRule="exact"/>
              <w:jc w:val="center"/>
              <w:rPr>
                <w:rFonts w:ascii="宋体" w:cs="宋体"/>
                <w:szCs w:val="21"/>
              </w:rPr>
            </w:pPr>
            <w:r>
              <w:rPr>
                <w:rFonts w:hint="eastAsia" w:ascii="宋体" w:hAnsi="宋体" w:cs="宋体"/>
                <w:color w:val="auto"/>
              </w:rPr>
              <w:t>4</w:t>
            </w:r>
          </w:p>
        </w:tc>
        <w:tc>
          <w:tcPr>
            <w:tcW w:w="523" w:type="dxa"/>
            <w:gridSpan w:val="2"/>
            <w:vAlign w:val="center"/>
          </w:tcPr>
          <w:p>
            <w:pPr>
              <w:spacing w:line="240" w:lineRule="exact"/>
              <w:jc w:val="center"/>
              <w:rPr>
                <w:rFonts w:ascii="宋体" w:cs="宋体"/>
                <w:szCs w:val="21"/>
              </w:rPr>
            </w:pPr>
            <w:r>
              <w:rPr>
                <w:rFonts w:hint="eastAsia" w:ascii="宋体" w:hAnsi="宋体" w:cs="宋体"/>
                <w:color w:val="auto"/>
              </w:rPr>
              <w:t>4</w:t>
            </w: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0106</w:t>
            </w:r>
          </w:p>
        </w:tc>
        <w:tc>
          <w:tcPr>
            <w:tcW w:w="2580" w:type="dxa"/>
            <w:vAlign w:val="center"/>
          </w:tcPr>
          <w:p>
            <w:pPr>
              <w:spacing w:line="240" w:lineRule="exact"/>
              <w:jc w:val="center"/>
              <w:rPr>
                <w:rFonts w:ascii="宋体" w:cs="宋体"/>
                <w:szCs w:val="21"/>
              </w:rPr>
            </w:pPr>
            <w:r>
              <w:rPr>
                <w:rFonts w:hint="eastAsia" w:ascii="宋体" w:hAnsi="宋体" w:cs="宋体"/>
              </w:rPr>
              <w:t>高等数学</w:t>
            </w:r>
          </w:p>
        </w:tc>
        <w:tc>
          <w:tcPr>
            <w:tcW w:w="690" w:type="dxa"/>
            <w:vAlign w:val="center"/>
          </w:tcPr>
          <w:p>
            <w:pPr>
              <w:spacing w:line="240" w:lineRule="exact"/>
              <w:jc w:val="center"/>
              <w:rPr>
                <w:rFonts w:ascii="宋体" w:cs="宋体"/>
                <w:szCs w:val="21"/>
              </w:rPr>
            </w:pPr>
            <w:r>
              <w:rPr>
                <w:rFonts w:hint="eastAsia" w:ascii="宋体" w:hAnsi="宋体" w:cs="宋体"/>
                <w:color w:val="auto"/>
                <w:lang w:val="en-US" w:eastAsia="zh-CN"/>
              </w:rPr>
              <w:t>96</w:t>
            </w:r>
          </w:p>
        </w:tc>
        <w:tc>
          <w:tcPr>
            <w:tcW w:w="555" w:type="dxa"/>
            <w:vAlign w:val="center"/>
          </w:tcPr>
          <w:p>
            <w:pPr>
              <w:spacing w:line="240" w:lineRule="exact"/>
              <w:jc w:val="center"/>
              <w:rPr>
                <w:rFonts w:ascii="宋体" w:cs="宋体"/>
                <w:szCs w:val="21"/>
              </w:rPr>
            </w:pPr>
            <w:r>
              <w:rPr>
                <w:rFonts w:hint="eastAsia" w:ascii="宋体" w:hAnsi="宋体" w:cs="宋体"/>
                <w:color w:val="auto"/>
              </w:rPr>
              <w:t>6</w:t>
            </w:r>
          </w:p>
        </w:tc>
        <w:tc>
          <w:tcPr>
            <w:tcW w:w="720" w:type="dxa"/>
            <w:vAlign w:val="center"/>
          </w:tcPr>
          <w:p>
            <w:pPr>
              <w:spacing w:line="240" w:lineRule="exact"/>
              <w:jc w:val="center"/>
              <w:rPr>
                <w:rFonts w:ascii="宋体" w:cs="宋体"/>
                <w:szCs w:val="21"/>
              </w:rPr>
            </w:pPr>
            <w:r>
              <w:rPr>
                <w:rFonts w:hint="eastAsia" w:ascii="宋体" w:hAnsi="宋体" w:cs="宋体"/>
                <w:color w:val="auto"/>
                <w:lang w:val="en-US" w:eastAsia="zh-CN"/>
              </w:rPr>
              <w:t>72</w:t>
            </w:r>
          </w:p>
        </w:tc>
        <w:tc>
          <w:tcPr>
            <w:tcW w:w="665" w:type="dxa"/>
            <w:vAlign w:val="center"/>
          </w:tcPr>
          <w:p>
            <w:pPr>
              <w:spacing w:line="240" w:lineRule="exact"/>
              <w:jc w:val="center"/>
              <w:rPr>
                <w:rFonts w:ascii="宋体" w:cs="宋体"/>
                <w:szCs w:val="21"/>
              </w:rPr>
            </w:pPr>
            <w:r>
              <w:rPr>
                <w:rFonts w:hint="eastAsia" w:ascii="宋体" w:hAnsi="宋体" w:cs="宋体"/>
                <w:color w:val="auto"/>
                <w:lang w:val="en-US" w:eastAsia="zh-CN"/>
              </w:rPr>
              <w:t>24</w:t>
            </w:r>
          </w:p>
        </w:tc>
        <w:tc>
          <w:tcPr>
            <w:tcW w:w="455" w:type="dxa"/>
            <w:vAlign w:val="center"/>
          </w:tcPr>
          <w:p>
            <w:pPr>
              <w:spacing w:line="240" w:lineRule="exact"/>
              <w:jc w:val="center"/>
              <w:rPr>
                <w:rFonts w:ascii="宋体" w:cs="宋体"/>
                <w:szCs w:val="21"/>
              </w:rPr>
            </w:pPr>
            <w:r>
              <w:rPr>
                <w:rFonts w:hint="eastAsia" w:ascii="宋体" w:hAnsi="宋体" w:cs="宋体"/>
                <w:color w:val="auto"/>
              </w:rPr>
              <w:t>3</w:t>
            </w:r>
          </w:p>
        </w:tc>
        <w:tc>
          <w:tcPr>
            <w:tcW w:w="523" w:type="dxa"/>
            <w:gridSpan w:val="2"/>
            <w:vAlign w:val="center"/>
          </w:tcPr>
          <w:p>
            <w:pPr>
              <w:spacing w:line="240" w:lineRule="exact"/>
              <w:jc w:val="center"/>
              <w:rPr>
                <w:rFonts w:ascii="宋体" w:cs="宋体"/>
                <w:szCs w:val="21"/>
              </w:rPr>
            </w:pPr>
            <w:r>
              <w:rPr>
                <w:rFonts w:hint="eastAsia" w:ascii="宋体" w:hAnsi="宋体" w:cs="宋体"/>
                <w:color w:val="auto"/>
              </w:rPr>
              <w:t>3</w:t>
            </w: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pacing w:val="-20"/>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0107</w:t>
            </w:r>
          </w:p>
        </w:tc>
        <w:tc>
          <w:tcPr>
            <w:tcW w:w="2580" w:type="dxa"/>
            <w:vAlign w:val="center"/>
          </w:tcPr>
          <w:p>
            <w:pPr>
              <w:spacing w:line="240" w:lineRule="exact"/>
              <w:jc w:val="center"/>
              <w:rPr>
                <w:rFonts w:ascii="宋体" w:cs="宋体"/>
                <w:szCs w:val="21"/>
              </w:rPr>
            </w:pPr>
            <w:r>
              <w:rPr>
                <w:rFonts w:hint="eastAsia" w:ascii="宋体" w:hAnsi="宋体" w:cs="宋体"/>
              </w:rPr>
              <w:t>大学体育</w:t>
            </w:r>
          </w:p>
        </w:tc>
        <w:tc>
          <w:tcPr>
            <w:tcW w:w="690" w:type="dxa"/>
            <w:vAlign w:val="center"/>
          </w:tcPr>
          <w:p>
            <w:pPr>
              <w:spacing w:line="240" w:lineRule="exact"/>
              <w:jc w:val="center"/>
              <w:rPr>
                <w:rFonts w:ascii="宋体" w:cs="宋体"/>
                <w:szCs w:val="21"/>
              </w:rPr>
            </w:pPr>
            <w:r>
              <w:rPr>
                <w:rFonts w:hint="eastAsia" w:ascii="宋体" w:hAnsi="宋体" w:cs="宋体"/>
                <w:color w:val="auto"/>
              </w:rPr>
              <w:t>48</w:t>
            </w:r>
          </w:p>
        </w:tc>
        <w:tc>
          <w:tcPr>
            <w:tcW w:w="555" w:type="dxa"/>
            <w:vAlign w:val="center"/>
          </w:tcPr>
          <w:p>
            <w:pPr>
              <w:spacing w:line="240" w:lineRule="exact"/>
              <w:jc w:val="center"/>
              <w:rPr>
                <w:rFonts w:ascii="宋体" w:cs="宋体"/>
                <w:szCs w:val="21"/>
              </w:rPr>
            </w:pPr>
            <w:r>
              <w:rPr>
                <w:rFonts w:hint="eastAsia" w:ascii="宋体" w:hAnsi="宋体" w:cs="宋体"/>
                <w:color w:val="auto"/>
              </w:rPr>
              <w:t>3</w:t>
            </w:r>
          </w:p>
        </w:tc>
        <w:tc>
          <w:tcPr>
            <w:tcW w:w="720" w:type="dxa"/>
            <w:vAlign w:val="center"/>
          </w:tcPr>
          <w:p>
            <w:pPr>
              <w:spacing w:line="240" w:lineRule="exact"/>
              <w:jc w:val="center"/>
              <w:rPr>
                <w:rFonts w:ascii="宋体" w:cs="宋体"/>
                <w:szCs w:val="21"/>
              </w:rPr>
            </w:pPr>
            <w:r>
              <w:rPr>
                <w:rFonts w:hint="eastAsia" w:ascii="宋体" w:hAnsi="宋体" w:cs="宋体"/>
                <w:color w:val="auto"/>
              </w:rPr>
              <w:t>4</w:t>
            </w:r>
          </w:p>
        </w:tc>
        <w:tc>
          <w:tcPr>
            <w:tcW w:w="665" w:type="dxa"/>
            <w:vAlign w:val="center"/>
          </w:tcPr>
          <w:p>
            <w:pPr>
              <w:spacing w:line="240" w:lineRule="exact"/>
              <w:jc w:val="center"/>
              <w:rPr>
                <w:rFonts w:ascii="宋体" w:cs="宋体"/>
                <w:szCs w:val="21"/>
              </w:rPr>
            </w:pPr>
            <w:r>
              <w:rPr>
                <w:rFonts w:hint="eastAsia" w:ascii="宋体" w:hAnsi="宋体" w:cs="宋体"/>
                <w:color w:val="auto"/>
              </w:rPr>
              <w:t>44</w:t>
            </w:r>
          </w:p>
        </w:tc>
        <w:tc>
          <w:tcPr>
            <w:tcW w:w="455" w:type="dxa"/>
            <w:vAlign w:val="center"/>
          </w:tcPr>
          <w:p>
            <w:pPr>
              <w:spacing w:line="240" w:lineRule="exact"/>
              <w:jc w:val="center"/>
              <w:rPr>
                <w:rFonts w:ascii="宋体" w:cs="宋体"/>
                <w:szCs w:val="21"/>
              </w:rPr>
            </w:pPr>
            <w:r>
              <w:rPr>
                <w:rFonts w:hint="eastAsia" w:ascii="宋体" w:hAnsi="宋体" w:cs="宋体"/>
                <w:color w:val="auto"/>
              </w:rPr>
              <w:t>2</w:t>
            </w:r>
          </w:p>
        </w:tc>
        <w:tc>
          <w:tcPr>
            <w:tcW w:w="523" w:type="dxa"/>
            <w:gridSpan w:val="2"/>
            <w:vAlign w:val="center"/>
          </w:tcPr>
          <w:p>
            <w:pPr>
              <w:spacing w:line="240" w:lineRule="exact"/>
              <w:jc w:val="center"/>
              <w:rPr>
                <w:rFonts w:ascii="宋体" w:cs="宋体"/>
                <w:szCs w:val="21"/>
              </w:rPr>
            </w:pPr>
            <w:r>
              <w:rPr>
                <w:rFonts w:hint="eastAsia" w:ascii="宋体" w:hAnsi="宋体" w:cs="宋体"/>
                <w:color w:val="auto"/>
              </w:rPr>
              <w:t>2</w:t>
            </w: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0108</w:t>
            </w:r>
          </w:p>
        </w:tc>
        <w:tc>
          <w:tcPr>
            <w:tcW w:w="2580" w:type="dxa"/>
            <w:vAlign w:val="center"/>
          </w:tcPr>
          <w:p>
            <w:pPr>
              <w:spacing w:line="240" w:lineRule="exact"/>
              <w:jc w:val="center"/>
              <w:rPr>
                <w:rFonts w:ascii="宋体" w:cs="宋体"/>
                <w:szCs w:val="21"/>
              </w:rPr>
            </w:pPr>
            <w:r>
              <w:rPr>
                <w:rFonts w:hint="eastAsia" w:ascii="宋体" w:hAnsi="宋体" w:cs="宋体"/>
              </w:rPr>
              <w:t>计算机应用基础</w:t>
            </w:r>
          </w:p>
        </w:tc>
        <w:tc>
          <w:tcPr>
            <w:tcW w:w="690" w:type="dxa"/>
            <w:vAlign w:val="center"/>
          </w:tcPr>
          <w:p>
            <w:pPr>
              <w:spacing w:line="240" w:lineRule="exact"/>
              <w:jc w:val="center"/>
              <w:rPr>
                <w:rFonts w:ascii="宋体" w:cs="宋体"/>
                <w:szCs w:val="21"/>
              </w:rPr>
            </w:pPr>
            <w:r>
              <w:rPr>
                <w:rFonts w:hint="eastAsia" w:ascii="宋体" w:hAnsi="宋体" w:cs="宋体"/>
                <w:color w:val="auto"/>
              </w:rPr>
              <w:t>48</w:t>
            </w:r>
          </w:p>
        </w:tc>
        <w:tc>
          <w:tcPr>
            <w:tcW w:w="555" w:type="dxa"/>
            <w:vAlign w:val="center"/>
          </w:tcPr>
          <w:p>
            <w:pPr>
              <w:spacing w:line="240" w:lineRule="exact"/>
              <w:jc w:val="center"/>
              <w:rPr>
                <w:rFonts w:ascii="宋体" w:cs="宋体"/>
                <w:szCs w:val="21"/>
              </w:rPr>
            </w:pPr>
            <w:r>
              <w:rPr>
                <w:rFonts w:hint="eastAsia" w:ascii="宋体" w:hAnsi="宋体" w:cs="宋体"/>
                <w:color w:val="auto"/>
              </w:rPr>
              <w:t>3</w:t>
            </w:r>
          </w:p>
        </w:tc>
        <w:tc>
          <w:tcPr>
            <w:tcW w:w="720" w:type="dxa"/>
            <w:vAlign w:val="center"/>
          </w:tcPr>
          <w:p>
            <w:pPr>
              <w:spacing w:line="240" w:lineRule="exact"/>
              <w:jc w:val="center"/>
              <w:rPr>
                <w:rFonts w:ascii="宋体" w:cs="宋体"/>
                <w:szCs w:val="21"/>
              </w:rPr>
            </w:pPr>
            <w:r>
              <w:rPr>
                <w:rFonts w:hint="eastAsia" w:ascii="宋体" w:hAnsi="宋体" w:cs="宋体"/>
                <w:color w:val="auto"/>
              </w:rPr>
              <w:t>4</w:t>
            </w:r>
          </w:p>
        </w:tc>
        <w:tc>
          <w:tcPr>
            <w:tcW w:w="665" w:type="dxa"/>
            <w:vAlign w:val="center"/>
          </w:tcPr>
          <w:p>
            <w:pPr>
              <w:spacing w:line="240" w:lineRule="exact"/>
              <w:jc w:val="center"/>
              <w:rPr>
                <w:rFonts w:ascii="宋体" w:cs="宋体"/>
                <w:szCs w:val="21"/>
              </w:rPr>
            </w:pPr>
            <w:r>
              <w:rPr>
                <w:rFonts w:hint="eastAsia" w:ascii="宋体" w:hAnsi="宋体" w:cs="宋体"/>
                <w:color w:val="auto"/>
              </w:rPr>
              <w:t>44</w:t>
            </w:r>
          </w:p>
        </w:tc>
        <w:tc>
          <w:tcPr>
            <w:tcW w:w="455" w:type="dxa"/>
            <w:vAlign w:val="center"/>
          </w:tcPr>
          <w:p>
            <w:pPr>
              <w:spacing w:line="240" w:lineRule="exact"/>
              <w:jc w:val="center"/>
              <w:rPr>
                <w:rFonts w:ascii="宋体" w:cs="宋体"/>
                <w:szCs w:val="21"/>
              </w:rPr>
            </w:pPr>
            <w:r>
              <w:rPr>
                <w:rFonts w:hint="eastAsia" w:ascii="宋体" w:hAnsi="宋体" w:cs="宋体"/>
                <w:color w:val="auto"/>
              </w:rPr>
              <w:t>3</w:t>
            </w:r>
          </w:p>
        </w:tc>
        <w:tc>
          <w:tcPr>
            <w:tcW w:w="523" w:type="dxa"/>
            <w:gridSpan w:val="2"/>
            <w:vAlign w:val="center"/>
          </w:tcPr>
          <w:p>
            <w:pPr>
              <w:spacing w:line="240" w:lineRule="exact"/>
              <w:jc w:val="center"/>
              <w:rPr>
                <w:rFonts w:ascii="宋体" w:cs="宋体"/>
                <w:szCs w:val="21"/>
              </w:rPr>
            </w:pP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12" w:type="dxa"/>
            <w:vMerge w:val="continue"/>
            <w:vAlign w:val="center"/>
          </w:tcPr>
          <w:p>
            <w:pPr>
              <w:spacing w:line="240" w:lineRule="exact"/>
              <w:jc w:val="center"/>
              <w:rPr>
                <w:color w:val="FF0000"/>
                <w:sz w:val="20"/>
                <w:szCs w:val="20"/>
              </w:rPr>
            </w:pPr>
          </w:p>
        </w:tc>
        <w:tc>
          <w:tcPr>
            <w:tcW w:w="1163" w:type="dxa"/>
            <w:vAlign w:val="center"/>
          </w:tcPr>
          <w:p>
            <w:pPr>
              <w:spacing w:line="240" w:lineRule="exact"/>
              <w:jc w:val="center"/>
              <w:rPr>
                <w:rFonts w:ascii="宋体" w:cs="宋体"/>
                <w:color w:val="FF0000"/>
                <w:szCs w:val="21"/>
              </w:rPr>
            </w:pPr>
            <w:r>
              <w:rPr>
                <w:rFonts w:hint="eastAsia" w:ascii="宋体" w:hAnsi="宋体" w:cs="宋体"/>
              </w:rPr>
              <w:t>000</w:t>
            </w:r>
            <w:r>
              <w:rPr>
                <w:rFonts w:hint="eastAsia" w:ascii="宋体" w:hAnsi="宋体" w:cs="宋体"/>
                <w:lang w:val="en-US" w:eastAsia="zh-CN"/>
              </w:rPr>
              <w:t>0</w:t>
            </w:r>
            <w:r>
              <w:rPr>
                <w:rFonts w:hint="eastAsia" w:ascii="宋体" w:hAnsi="宋体" w:cs="宋体"/>
              </w:rPr>
              <w:t>00109</w:t>
            </w:r>
          </w:p>
        </w:tc>
        <w:tc>
          <w:tcPr>
            <w:tcW w:w="2580" w:type="dxa"/>
            <w:vAlign w:val="center"/>
          </w:tcPr>
          <w:p>
            <w:pPr>
              <w:spacing w:line="240" w:lineRule="exact"/>
              <w:jc w:val="center"/>
              <w:rPr>
                <w:rFonts w:ascii="宋体" w:cs="宋体"/>
                <w:szCs w:val="21"/>
              </w:rPr>
            </w:pPr>
            <w:r>
              <w:rPr>
                <w:rFonts w:hint="eastAsia" w:ascii="宋体" w:hAnsi="宋体" w:cs="宋体"/>
              </w:rPr>
              <w:t>大学生职业生涯规划与就业指导</w:t>
            </w:r>
          </w:p>
        </w:tc>
        <w:tc>
          <w:tcPr>
            <w:tcW w:w="690" w:type="dxa"/>
            <w:vAlign w:val="center"/>
          </w:tcPr>
          <w:p>
            <w:pPr>
              <w:spacing w:line="240" w:lineRule="exact"/>
              <w:jc w:val="center"/>
              <w:rPr>
                <w:rFonts w:ascii="宋体" w:cs="宋体"/>
                <w:szCs w:val="21"/>
                <w:highlight w:val="yellow"/>
              </w:rPr>
            </w:pPr>
            <w:r>
              <w:rPr>
                <w:rFonts w:hint="eastAsia" w:ascii="宋体" w:hAnsi="宋体" w:cs="宋体"/>
                <w:color w:val="auto"/>
              </w:rPr>
              <w:t>38</w:t>
            </w:r>
          </w:p>
        </w:tc>
        <w:tc>
          <w:tcPr>
            <w:tcW w:w="555" w:type="dxa"/>
            <w:vAlign w:val="center"/>
          </w:tcPr>
          <w:p>
            <w:pPr>
              <w:spacing w:line="240" w:lineRule="exact"/>
              <w:jc w:val="center"/>
              <w:rPr>
                <w:rFonts w:ascii="宋体" w:cs="宋体"/>
                <w:szCs w:val="21"/>
                <w:highlight w:val="yellow"/>
              </w:rPr>
            </w:pPr>
            <w:r>
              <w:rPr>
                <w:rFonts w:hint="eastAsia" w:ascii="宋体" w:hAnsi="宋体" w:cs="宋体"/>
                <w:color w:val="auto"/>
              </w:rPr>
              <w:t>2</w:t>
            </w:r>
          </w:p>
        </w:tc>
        <w:tc>
          <w:tcPr>
            <w:tcW w:w="720" w:type="dxa"/>
            <w:vAlign w:val="center"/>
          </w:tcPr>
          <w:p>
            <w:pPr>
              <w:spacing w:line="240" w:lineRule="exact"/>
              <w:jc w:val="center"/>
              <w:rPr>
                <w:rFonts w:ascii="宋体" w:cs="宋体"/>
                <w:szCs w:val="21"/>
                <w:highlight w:val="yellow"/>
              </w:rPr>
            </w:pPr>
            <w:r>
              <w:rPr>
                <w:rFonts w:hint="eastAsia" w:ascii="宋体" w:hAnsi="宋体" w:cs="宋体"/>
                <w:color w:val="auto"/>
              </w:rPr>
              <w:t>24</w:t>
            </w:r>
          </w:p>
        </w:tc>
        <w:tc>
          <w:tcPr>
            <w:tcW w:w="665" w:type="dxa"/>
            <w:vAlign w:val="center"/>
          </w:tcPr>
          <w:p>
            <w:pPr>
              <w:spacing w:line="240" w:lineRule="exact"/>
              <w:jc w:val="center"/>
              <w:rPr>
                <w:rFonts w:ascii="宋体" w:cs="宋体"/>
                <w:szCs w:val="21"/>
                <w:highlight w:val="yellow"/>
              </w:rPr>
            </w:pPr>
            <w:r>
              <w:rPr>
                <w:rFonts w:hint="eastAsia" w:ascii="宋体" w:hAnsi="宋体" w:cs="宋体"/>
                <w:color w:val="auto"/>
              </w:rPr>
              <w:t>14</w:t>
            </w:r>
          </w:p>
        </w:tc>
        <w:tc>
          <w:tcPr>
            <w:tcW w:w="2287" w:type="dxa"/>
            <w:gridSpan w:val="8"/>
            <w:vAlign w:val="center"/>
          </w:tcPr>
          <w:p>
            <w:pPr>
              <w:spacing w:line="240" w:lineRule="exact"/>
              <w:jc w:val="center"/>
              <w:rPr>
                <w:rFonts w:ascii="宋体" w:cs="宋体"/>
                <w:szCs w:val="21"/>
              </w:rPr>
            </w:pPr>
            <w:r>
              <w:rPr>
                <w:rFonts w:hint="eastAsia" w:ascii="宋体" w:hAnsi="宋体" w:cs="宋体"/>
                <w:color w:val="auto"/>
              </w:rPr>
              <w:t>专题讲座与慕课学习</w:t>
            </w:r>
          </w:p>
        </w:tc>
        <w:tc>
          <w:tcPr>
            <w:tcW w:w="443" w:type="dxa"/>
            <w:gridSpan w:val="2"/>
            <w:vAlign w:val="center"/>
          </w:tcPr>
          <w:p>
            <w:pPr>
              <w:spacing w:line="240" w:lineRule="exact"/>
              <w:jc w:val="center"/>
            </w:pPr>
          </w:p>
        </w:tc>
        <w:tc>
          <w:tcPr>
            <w:tcW w:w="696" w:type="dxa"/>
            <w:vAlign w:val="center"/>
          </w:tcPr>
          <w:p>
            <w:pPr>
              <w:widowControl/>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color w:val="FF0000"/>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w:t>
            </w:r>
            <w:r>
              <w:rPr>
                <w:rFonts w:hint="eastAsia" w:ascii="宋体" w:hAnsi="宋体" w:cs="宋体"/>
                <w:lang w:val="en-US" w:eastAsia="zh-CN"/>
              </w:rPr>
              <w:t>0</w:t>
            </w:r>
            <w:r>
              <w:rPr>
                <w:rFonts w:hint="eastAsia" w:ascii="宋体" w:hAnsi="宋体" w:cs="宋体"/>
              </w:rPr>
              <w:t>00110</w:t>
            </w:r>
          </w:p>
        </w:tc>
        <w:tc>
          <w:tcPr>
            <w:tcW w:w="2580" w:type="dxa"/>
            <w:vAlign w:val="center"/>
          </w:tcPr>
          <w:p>
            <w:pPr>
              <w:spacing w:line="240" w:lineRule="exact"/>
              <w:jc w:val="center"/>
              <w:rPr>
                <w:rFonts w:ascii="宋体" w:cs="宋体"/>
                <w:szCs w:val="21"/>
              </w:rPr>
            </w:pPr>
            <w:r>
              <w:rPr>
                <w:rFonts w:hint="eastAsia" w:ascii="宋体" w:hAnsi="宋体" w:cs="宋体"/>
              </w:rPr>
              <w:t>大学生创新创业基础</w:t>
            </w:r>
          </w:p>
        </w:tc>
        <w:tc>
          <w:tcPr>
            <w:tcW w:w="690" w:type="dxa"/>
            <w:vAlign w:val="center"/>
          </w:tcPr>
          <w:p>
            <w:pPr>
              <w:spacing w:line="240" w:lineRule="exact"/>
              <w:jc w:val="center"/>
              <w:rPr>
                <w:rFonts w:ascii="宋体" w:cs="宋体"/>
                <w:szCs w:val="21"/>
                <w:highlight w:val="yellow"/>
              </w:rPr>
            </w:pPr>
            <w:r>
              <w:rPr>
                <w:rFonts w:hint="eastAsia" w:ascii="宋体" w:hAnsi="宋体" w:cs="宋体"/>
                <w:color w:val="auto"/>
              </w:rPr>
              <w:t>32</w:t>
            </w:r>
          </w:p>
        </w:tc>
        <w:tc>
          <w:tcPr>
            <w:tcW w:w="555" w:type="dxa"/>
            <w:vAlign w:val="center"/>
          </w:tcPr>
          <w:p>
            <w:pPr>
              <w:spacing w:line="240" w:lineRule="exact"/>
              <w:jc w:val="center"/>
              <w:rPr>
                <w:rFonts w:ascii="宋体" w:cs="宋体"/>
                <w:szCs w:val="21"/>
                <w:highlight w:val="yellow"/>
              </w:rPr>
            </w:pPr>
            <w:r>
              <w:rPr>
                <w:rFonts w:hint="eastAsia" w:ascii="宋体" w:hAnsi="宋体" w:cs="宋体"/>
                <w:color w:val="auto"/>
              </w:rPr>
              <w:t>2</w:t>
            </w:r>
          </w:p>
        </w:tc>
        <w:tc>
          <w:tcPr>
            <w:tcW w:w="720" w:type="dxa"/>
            <w:vAlign w:val="center"/>
          </w:tcPr>
          <w:p>
            <w:pPr>
              <w:spacing w:line="240" w:lineRule="exact"/>
              <w:jc w:val="center"/>
              <w:rPr>
                <w:rFonts w:ascii="宋体" w:cs="宋体"/>
                <w:szCs w:val="21"/>
                <w:highlight w:val="yellow"/>
              </w:rPr>
            </w:pPr>
            <w:r>
              <w:rPr>
                <w:rFonts w:hint="eastAsia" w:ascii="宋体" w:hAnsi="宋体" w:cs="宋体"/>
                <w:color w:val="auto"/>
              </w:rPr>
              <w:t>24</w:t>
            </w:r>
          </w:p>
        </w:tc>
        <w:tc>
          <w:tcPr>
            <w:tcW w:w="665" w:type="dxa"/>
            <w:vAlign w:val="center"/>
          </w:tcPr>
          <w:p>
            <w:pPr>
              <w:spacing w:line="240" w:lineRule="exact"/>
              <w:jc w:val="center"/>
              <w:rPr>
                <w:rFonts w:ascii="宋体" w:cs="宋体"/>
                <w:szCs w:val="21"/>
                <w:highlight w:val="yellow"/>
              </w:rPr>
            </w:pPr>
            <w:r>
              <w:rPr>
                <w:rFonts w:hint="eastAsia" w:ascii="宋体" w:hAnsi="宋体" w:cs="宋体"/>
                <w:color w:val="auto"/>
              </w:rPr>
              <w:t>8</w:t>
            </w:r>
          </w:p>
        </w:tc>
        <w:tc>
          <w:tcPr>
            <w:tcW w:w="978" w:type="dxa"/>
            <w:gridSpan w:val="3"/>
            <w:vAlign w:val="center"/>
          </w:tcPr>
          <w:p>
            <w:pPr>
              <w:spacing w:line="240" w:lineRule="exact"/>
              <w:jc w:val="center"/>
              <w:rPr>
                <w:rFonts w:ascii="宋体" w:cs="宋体"/>
                <w:szCs w:val="21"/>
              </w:rPr>
            </w:pPr>
            <w:r>
              <w:rPr>
                <w:rFonts w:hint="eastAsia" w:ascii="宋体" w:hAnsi="宋体" w:cs="宋体"/>
                <w:color w:val="auto"/>
              </w:rPr>
              <w:t>专题讲座与慕课学习</w:t>
            </w:r>
          </w:p>
        </w:tc>
        <w:tc>
          <w:tcPr>
            <w:tcW w:w="441" w:type="dxa"/>
            <w:gridSpan w:val="2"/>
            <w:vAlign w:val="center"/>
          </w:tcPr>
          <w:p>
            <w:pPr>
              <w:spacing w:line="240" w:lineRule="exact"/>
              <w:jc w:val="center"/>
            </w:pPr>
          </w:p>
        </w:tc>
        <w:tc>
          <w:tcPr>
            <w:tcW w:w="441" w:type="dxa"/>
            <w:vAlign w:val="center"/>
          </w:tcPr>
          <w:p>
            <w:pPr>
              <w:spacing w:line="240" w:lineRule="exact"/>
              <w:jc w:val="center"/>
            </w:pPr>
          </w:p>
        </w:tc>
        <w:tc>
          <w:tcPr>
            <w:tcW w:w="427" w:type="dxa"/>
            <w:gridSpan w:val="2"/>
            <w:vAlign w:val="center"/>
          </w:tcPr>
          <w:p>
            <w:pPr>
              <w:spacing w:line="240" w:lineRule="exact"/>
              <w:jc w:val="center"/>
            </w:pPr>
          </w:p>
        </w:tc>
        <w:tc>
          <w:tcPr>
            <w:tcW w:w="443" w:type="dxa"/>
            <w:gridSpan w:val="2"/>
            <w:vAlign w:val="center"/>
          </w:tcPr>
          <w:p>
            <w:pPr>
              <w:spacing w:line="240" w:lineRule="exact"/>
              <w:jc w:val="center"/>
            </w:pPr>
          </w:p>
        </w:tc>
        <w:tc>
          <w:tcPr>
            <w:tcW w:w="696" w:type="dxa"/>
            <w:vAlign w:val="center"/>
          </w:tcPr>
          <w:p>
            <w:pPr>
              <w:widowControl/>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w:t>
            </w:r>
            <w:r>
              <w:rPr>
                <w:rFonts w:hint="eastAsia" w:ascii="宋体" w:hAnsi="宋体" w:cs="宋体"/>
                <w:lang w:val="en-US" w:eastAsia="zh-CN"/>
              </w:rPr>
              <w:t>0</w:t>
            </w:r>
            <w:r>
              <w:rPr>
                <w:rFonts w:hint="eastAsia" w:ascii="宋体" w:hAnsi="宋体" w:cs="宋体"/>
              </w:rPr>
              <w:t>00111</w:t>
            </w:r>
          </w:p>
        </w:tc>
        <w:tc>
          <w:tcPr>
            <w:tcW w:w="2580" w:type="dxa"/>
            <w:vAlign w:val="center"/>
          </w:tcPr>
          <w:p>
            <w:pPr>
              <w:spacing w:line="240" w:lineRule="exact"/>
              <w:jc w:val="center"/>
              <w:rPr>
                <w:rFonts w:ascii="宋体" w:cs="宋体"/>
                <w:szCs w:val="21"/>
              </w:rPr>
            </w:pPr>
            <w:r>
              <w:rPr>
                <w:rFonts w:hint="eastAsia" w:ascii="宋体" w:hAnsi="宋体" w:cs="宋体"/>
              </w:rPr>
              <w:t>大学生心理健康</w:t>
            </w:r>
          </w:p>
        </w:tc>
        <w:tc>
          <w:tcPr>
            <w:tcW w:w="690" w:type="dxa"/>
            <w:vAlign w:val="center"/>
          </w:tcPr>
          <w:p>
            <w:pPr>
              <w:spacing w:line="240" w:lineRule="exact"/>
              <w:jc w:val="center"/>
              <w:rPr>
                <w:rFonts w:ascii="宋体" w:cs="宋体"/>
                <w:szCs w:val="21"/>
              </w:rPr>
            </w:pPr>
            <w:r>
              <w:rPr>
                <w:rFonts w:hint="eastAsia" w:ascii="宋体" w:hAnsi="宋体" w:cs="宋体"/>
                <w:color w:val="auto"/>
              </w:rPr>
              <w:t>36</w:t>
            </w:r>
          </w:p>
        </w:tc>
        <w:tc>
          <w:tcPr>
            <w:tcW w:w="555" w:type="dxa"/>
            <w:vAlign w:val="center"/>
          </w:tcPr>
          <w:p>
            <w:pPr>
              <w:spacing w:line="240" w:lineRule="exact"/>
              <w:jc w:val="center"/>
              <w:rPr>
                <w:rFonts w:ascii="宋体" w:cs="宋体"/>
                <w:szCs w:val="21"/>
              </w:rPr>
            </w:pPr>
            <w:r>
              <w:rPr>
                <w:rFonts w:hint="eastAsia" w:ascii="宋体" w:hAnsi="宋体" w:cs="宋体"/>
                <w:color w:val="auto"/>
              </w:rPr>
              <w:t>2</w:t>
            </w:r>
          </w:p>
        </w:tc>
        <w:tc>
          <w:tcPr>
            <w:tcW w:w="720" w:type="dxa"/>
            <w:vAlign w:val="center"/>
          </w:tcPr>
          <w:p>
            <w:pPr>
              <w:spacing w:line="240" w:lineRule="exact"/>
              <w:jc w:val="center"/>
              <w:rPr>
                <w:rFonts w:ascii="宋体" w:cs="宋体"/>
                <w:szCs w:val="21"/>
              </w:rPr>
            </w:pPr>
            <w:r>
              <w:rPr>
                <w:rFonts w:hint="eastAsia" w:ascii="宋体" w:hAnsi="宋体" w:cs="宋体"/>
                <w:color w:val="auto"/>
              </w:rPr>
              <w:t>24</w:t>
            </w:r>
          </w:p>
        </w:tc>
        <w:tc>
          <w:tcPr>
            <w:tcW w:w="665" w:type="dxa"/>
            <w:vAlign w:val="center"/>
          </w:tcPr>
          <w:p>
            <w:pPr>
              <w:spacing w:line="240" w:lineRule="exact"/>
              <w:jc w:val="center"/>
              <w:rPr>
                <w:rFonts w:ascii="宋体" w:cs="宋体"/>
                <w:szCs w:val="21"/>
              </w:rPr>
            </w:pPr>
            <w:r>
              <w:rPr>
                <w:rFonts w:hint="eastAsia" w:ascii="宋体" w:hAnsi="宋体" w:cs="宋体"/>
                <w:color w:val="auto"/>
              </w:rPr>
              <w:t>12</w:t>
            </w:r>
          </w:p>
        </w:tc>
        <w:tc>
          <w:tcPr>
            <w:tcW w:w="2287" w:type="dxa"/>
            <w:gridSpan w:val="8"/>
            <w:vAlign w:val="center"/>
          </w:tcPr>
          <w:p>
            <w:pPr>
              <w:spacing w:line="240" w:lineRule="exact"/>
              <w:jc w:val="center"/>
              <w:rPr>
                <w:rFonts w:ascii="宋体" w:cs="宋体"/>
                <w:szCs w:val="21"/>
              </w:rPr>
            </w:pPr>
            <w:r>
              <w:rPr>
                <w:rFonts w:hint="eastAsia" w:ascii="宋体" w:hAnsi="宋体" w:cs="宋体"/>
                <w:color w:val="auto"/>
              </w:rPr>
              <w:t>专题讲座与慕课学习</w:t>
            </w:r>
          </w:p>
        </w:tc>
        <w:tc>
          <w:tcPr>
            <w:tcW w:w="443" w:type="dxa"/>
            <w:gridSpan w:val="2"/>
            <w:vAlign w:val="center"/>
          </w:tcPr>
          <w:p>
            <w:pPr>
              <w:spacing w:line="240" w:lineRule="exact"/>
              <w:jc w:val="center"/>
            </w:pPr>
          </w:p>
        </w:tc>
        <w:tc>
          <w:tcPr>
            <w:tcW w:w="696" w:type="dxa"/>
            <w:vAlign w:val="center"/>
          </w:tcPr>
          <w:p>
            <w:pPr>
              <w:spacing w:line="240" w:lineRule="exact"/>
              <w:jc w:val="center"/>
              <w:rPr>
                <w:rFonts w:ascii="宋体" w:cs="宋体"/>
                <w:szCs w:val="21"/>
              </w:rPr>
            </w:pPr>
            <w:r>
              <w:rPr>
                <w:rFonts w:hint="eastAsia" w:ascii="宋体" w:hAnsi="宋体" w:cs="宋体"/>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hint="eastAsia" w:ascii="宋体" w:hAnsi="宋体" w:cs="宋体"/>
              </w:rPr>
              <w:t>000</w:t>
            </w:r>
            <w:r>
              <w:rPr>
                <w:rFonts w:hint="eastAsia" w:ascii="宋体" w:hAnsi="宋体" w:cs="宋体"/>
                <w:lang w:val="en-US" w:eastAsia="zh-CN"/>
              </w:rPr>
              <w:t>0</w:t>
            </w:r>
            <w:r>
              <w:rPr>
                <w:rFonts w:hint="eastAsia" w:ascii="宋体" w:hAnsi="宋体" w:cs="宋体"/>
              </w:rPr>
              <w:t>00112</w:t>
            </w:r>
          </w:p>
        </w:tc>
        <w:tc>
          <w:tcPr>
            <w:tcW w:w="2580" w:type="dxa"/>
            <w:vAlign w:val="center"/>
          </w:tcPr>
          <w:p>
            <w:pPr>
              <w:spacing w:line="240" w:lineRule="exact"/>
              <w:jc w:val="center"/>
              <w:rPr>
                <w:rFonts w:ascii="宋体" w:cs="宋体"/>
                <w:szCs w:val="21"/>
              </w:rPr>
            </w:pPr>
            <w:r>
              <w:rPr>
                <w:rFonts w:hint="eastAsia" w:ascii="宋体" w:hAnsi="宋体" w:cs="宋体"/>
              </w:rPr>
              <w:t>应用文写作</w:t>
            </w:r>
          </w:p>
        </w:tc>
        <w:tc>
          <w:tcPr>
            <w:tcW w:w="690" w:type="dxa"/>
            <w:vAlign w:val="center"/>
          </w:tcPr>
          <w:p>
            <w:pPr>
              <w:spacing w:line="240" w:lineRule="exact"/>
              <w:jc w:val="center"/>
              <w:rPr>
                <w:rFonts w:ascii="宋体" w:cs="宋体"/>
                <w:szCs w:val="21"/>
              </w:rPr>
            </w:pPr>
            <w:r>
              <w:rPr>
                <w:rFonts w:hint="eastAsia" w:ascii="宋体" w:hAnsi="宋体" w:cs="宋体"/>
                <w:color w:val="auto"/>
              </w:rPr>
              <w:t>32</w:t>
            </w:r>
          </w:p>
        </w:tc>
        <w:tc>
          <w:tcPr>
            <w:tcW w:w="555" w:type="dxa"/>
            <w:vAlign w:val="center"/>
          </w:tcPr>
          <w:p>
            <w:pPr>
              <w:spacing w:line="240" w:lineRule="exact"/>
              <w:jc w:val="center"/>
              <w:rPr>
                <w:rFonts w:ascii="宋体" w:cs="宋体"/>
                <w:szCs w:val="21"/>
              </w:rPr>
            </w:pPr>
            <w:r>
              <w:rPr>
                <w:rFonts w:hint="eastAsia" w:ascii="宋体" w:hAnsi="宋体" w:cs="宋体"/>
                <w:color w:val="auto"/>
              </w:rPr>
              <w:t>2</w:t>
            </w:r>
          </w:p>
        </w:tc>
        <w:tc>
          <w:tcPr>
            <w:tcW w:w="720" w:type="dxa"/>
            <w:vAlign w:val="center"/>
          </w:tcPr>
          <w:p>
            <w:pPr>
              <w:spacing w:line="240" w:lineRule="exact"/>
              <w:jc w:val="center"/>
              <w:rPr>
                <w:rFonts w:ascii="宋体" w:cs="宋体"/>
                <w:szCs w:val="21"/>
              </w:rPr>
            </w:pPr>
            <w:r>
              <w:rPr>
                <w:rFonts w:hint="eastAsia" w:ascii="宋体" w:hAnsi="宋体" w:cs="宋体"/>
                <w:color w:val="auto"/>
                <w:lang w:val="en-US" w:eastAsia="zh-CN"/>
              </w:rPr>
              <w:t>24</w:t>
            </w:r>
          </w:p>
        </w:tc>
        <w:tc>
          <w:tcPr>
            <w:tcW w:w="665" w:type="dxa"/>
            <w:vAlign w:val="center"/>
          </w:tcPr>
          <w:p>
            <w:pPr>
              <w:spacing w:line="240" w:lineRule="exact"/>
              <w:jc w:val="center"/>
              <w:rPr>
                <w:rFonts w:ascii="宋体" w:cs="宋体"/>
                <w:szCs w:val="21"/>
              </w:rPr>
            </w:pPr>
            <w:r>
              <w:rPr>
                <w:rFonts w:hint="eastAsia" w:ascii="宋体" w:hAnsi="宋体" w:cs="宋体"/>
                <w:color w:val="auto"/>
                <w:lang w:val="en-US" w:eastAsia="zh-CN"/>
              </w:rPr>
              <w:t>8</w:t>
            </w:r>
          </w:p>
        </w:tc>
        <w:tc>
          <w:tcPr>
            <w:tcW w:w="455" w:type="dxa"/>
            <w:vAlign w:val="center"/>
          </w:tcPr>
          <w:p>
            <w:pPr>
              <w:spacing w:line="240" w:lineRule="exact"/>
              <w:jc w:val="center"/>
              <w:rPr>
                <w:rFonts w:ascii="宋体" w:cs="宋体"/>
                <w:szCs w:val="21"/>
              </w:rPr>
            </w:pPr>
          </w:p>
        </w:tc>
        <w:tc>
          <w:tcPr>
            <w:tcW w:w="523" w:type="dxa"/>
            <w:gridSpan w:val="2"/>
            <w:vAlign w:val="center"/>
          </w:tcPr>
          <w:p>
            <w:pPr>
              <w:spacing w:line="240" w:lineRule="exact"/>
              <w:jc w:val="center"/>
              <w:rPr>
                <w:rFonts w:ascii="宋体" w:cs="宋体"/>
                <w:szCs w:val="21"/>
              </w:rPr>
            </w:pP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ascii="宋体" w:cs="宋体"/>
                <w:szCs w:val="21"/>
              </w:rPr>
            </w:pPr>
            <w:r>
              <w:rPr>
                <w:rFonts w:hint="eastAsia" w:ascii="宋体" w:hAnsi="宋体" w:cs="宋体"/>
                <w:color w:val="auto"/>
              </w:rPr>
              <w:t>2</w:t>
            </w: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ascii="宋体" w:cs="宋体"/>
                <w:szCs w:val="21"/>
              </w:rPr>
            </w:pPr>
            <w:r>
              <w:rPr>
                <w:rFonts w:hint="eastAsia" w:ascii="宋体" w:hAnsi="宋体" w:cs="宋体"/>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hAns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011</w:t>
            </w:r>
            <w:r>
              <w:rPr>
                <w:rFonts w:hint="eastAsia" w:ascii="宋体" w:hAnsi="宋体" w:cs="宋体"/>
                <w:lang w:val="en-US" w:eastAsia="zh-CN"/>
              </w:rPr>
              <w:t>3</w:t>
            </w:r>
          </w:p>
        </w:tc>
        <w:tc>
          <w:tcPr>
            <w:tcW w:w="2580" w:type="dxa"/>
            <w:vAlign w:val="center"/>
          </w:tcPr>
          <w:p>
            <w:pPr>
              <w:spacing w:line="240" w:lineRule="exact"/>
              <w:jc w:val="center"/>
              <w:rPr>
                <w:rFonts w:hint="eastAsia" w:ascii="宋体" w:hAnsi="宋体" w:cs="宋体"/>
              </w:rPr>
            </w:pPr>
            <w:r>
              <w:rPr>
                <w:rFonts w:hint="eastAsia" w:ascii="宋体" w:hAnsi="宋体" w:cs="宋体"/>
                <w:lang w:eastAsia="zh-CN"/>
              </w:rPr>
              <w:t>红色文化</w:t>
            </w:r>
          </w:p>
        </w:tc>
        <w:tc>
          <w:tcPr>
            <w:tcW w:w="690" w:type="dxa"/>
            <w:vAlign w:val="center"/>
          </w:tcPr>
          <w:p>
            <w:pPr>
              <w:spacing w:line="240" w:lineRule="exact"/>
              <w:jc w:val="center"/>
              <w:rPr>
                <w:rFonts w:hint="eastAsia" w:ascii="宋体" w:hAnsi="宋体" w:cs="宋体"/>
                <w:color w:val="auto"/>
              </w:rPr>
            </w:pPr>
            <w:r>
              <w:rPr>
                <w:rFonts w:hint="eastAsia" w:ascii="宋体" w:hAnsi="宋体" w:cs="宋体"/>
                <w:color w:val="auto"/>
                <w:lang w:val="en-US" w:eastAsia="zh-CN"/>
              </w:rPr>
              <w:t>16</w:t>
            </w:r>
          </w:p>
        </w:tc>
        <w:tc>
          <w:tcPr>
            <w:tcW w:w="555" w:type="dxa"/>
            <w:vAlign w:val="center"/>
          </w:tcPr>
          <w:p>
            <w:pPr>
              <w:spacing w:line="240" w:lineRule="exact"/>
              <w:jc w:val="center"/>
              <w:rPr>
                <w:rFonts w:hint="eastAsia" w:ascii="宋体" w:hAnsi="宋体" w:cs="宋体"/>
                <w:color w:val="auto"/>
              </w:rPr>
            </w:pPr>
            <w:r>
              <w:rPr>
                <w:rFonts w:hint="eastAsia" w:ascii="宋体" w:hAnsi="宋体" w:cs="宋体"/>
                <w:color w:val="auto"/>
                <w:lang w:val="en-US" w:eastAsia="zh-CN"/>
              </w:rPr>
              <w:t>1</w:t>
            </w:r>
          </w:p>
        </w:tc>
        <w:tc>
          <w:tcPr>
            <w:tcW w:w="720" w:type="dxa"/>
            <w:vAlign w:val="center"/>
          </w:tcPr>
          <w:p>
            <w:pPr>
              <w:spacing w:line="240" w:lineRule="exact"/>
              <w:jc w:val="center"/>
              <w:rPr>
                <w:rFonts w:hint="eastAsia" w:ascii="宋体" w:hAnsi="宋体" w:cs="宋体"/>
                <w:color w:val="auto"/>
                <w:lang w:val="en-US" w:eastAsia="zh-CN"/>
              </w:rPr>
            </w:pPr>
            <w:r>
              <w:rPr>
                <w:rFonts w:hint="eastAsia" w:ascii="宋体" w:hAnsi="宋体" w:cs="宋体"/>
                <w:color w:val="auto"/>
                <w:lang w:val="en-US" w:eastAsia="zh-CN"/>
              </w:rPr>
              <w:t>10</w:t>
            </w:r>
          </w:p>
        </w:tc>
        <w:tc>
          <w:tcPr>
            <w:tcW w:w="665" w:type="dxa"/>
            <w:vAlign w:val="center"/>
          </w:tcPr>
          <w:p>
            <w:pPr>
              <w:spacing w:line="240" w:lineRule="exact"/>
              <w:jc w:val="center"/>
              <w:rPr>
                <w:rFonts w:hint="eastAsia" w:ascii="宋体" w:hAnsi="宋体" w:cs="宋体"/>
                <w:color w:val="auto"/>
                <w:lang w:val="en-US" w:eastAsia="zh-CN"/>
              </w:rPr>
            </w:pPr>
            <w:r>
              <w:rPr>
                <w:rFonts w:hint="eastAsia" w:ascii="宋体" w:hAnsi="宋体" w:cs="宋体"/>
                <w:color w:val="auto"/>
                <w:lang w:val="en-US" w:eastAsia="zh-CN"/>
              </w:rPr>
              <w:t>6</w:t>
            </w:r>
          </w:p>
        </w:tc>
        <w:tc>
          <w:tcPr>
            <w:tcW w:w="455" w:type="dxa"/>
            <w:vAlign w:val="center"/>
          </w:tcPr>
          <w:p>
            <w:pPr>
              <w:spacing w:line="240" w:lineRule="exact"/>
              <w:jc w:val="center"/>
              <w:rPr>
                <w:rFonts w:ascii="宋体" w:cs="宋体"/>
                <w:szCs w:val="21"/>
              </w:rPr>
            </w:pPr>
          </w:p>
        </w:tc>
        <w:tc>
          <w:tcPr>
            <w:tcW w:w="523" w:type="dxa"/>
            <w:gridSpan w:val="2"/>
            <w:vAlign w:val="center"/>
          </w:tcPr>
          <w:p>
            <w:pPr>
              <w:spacing w:line="240" w:lineRule="exact"/>
              <w:jc w:val="center"/>
              <w:rPr>
                <w:rFonts w:ascii="宋体" w:cs="宋体"/>
                <w:szCs w:val="21"/>
              </w:rPr>
            </w:pPr>
            <w:r>
              <w:rPr>
                <w:rFonts w:hint="eastAsia" w:ascii="宋体" w:hAnsi="宋体" w:cs="宋体"/>
                <w:color w:val="auto"/>
                <w:lang w:val="en-US" w:eastAsia="zh-CN"/>
              </w:rPr>
              <w:t>16h</w:t>
            </w:r>
          </w:p>
        </w:tc>
        <w:tc>
          <w:tcPr>
            <w:tcW w:w="441" w:type="dxa"/>
            <w:gridSpan w:val="2"/>
            <w:vAlign w:val="center"/>
          </w:tcPr>
          <w:p>
            <w:pPr>
              <w:spacing w:line="240" w:lineRule="exact"/>
              <w:jc w:val="center"/>
              <w:rPr>
                <w:rFonts w:ascii="宋体" w:cs="宋体"/>
                <w:szCs w:val="21"/>
              </w:rPr>
            </w:pPr>
          </w:p>
        </w:tc>
        <w:tc>
          <w:tcPr>
            <w:tcW w:w="441" w:type="dxa"/>
            <w:vAlign w:val="center"/>
          </w:tcPr>
          <w:p>
            <w:pPr>
              <w:spacing w:line="240" w:lineRule="exact"/>
              <w:jc w:val="center"/>
              <w:rPr>
                <w:rFonts w:hint="eastAsia" w:ascii="宋体" w:hAnsi="宋体" w:cs="宋体"/>
                <w:color w:val="auto"/>
              </w:rPr>
            </w:pP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hint="eastAsia" w:ascii="宋体" w:hAnsi="宋体" w:cs="宋体"/>
                <w:color w:val="000000"/>
                <w:kern w:val="0"/>
                <w:szCs w:val="21"/>
              </w:rPr>
            </w:pPr>
            <w:r>
              <w:rPr>
                <w:rFonts w:hint="eastAsia" w:ascii="宋体" w:hAnsi="宋体" w:cs="宋体"/>
                <w:color w:val="auto"/>
                <w:lang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hAnsi="宋体" w:cs="宋体"/>
                <w:szCs w:val="21"/>
              </w:rPr>
            </w:pPr>
            <w:r>
              <w:rPr>
                <w:rFonts w:hint="eastAsia" w:ascii="宋体" w:hAnsi="宋体" w:cs="宋体"/>
              </w:rPr>
              <w:t>0000</w:t>
            </w:r>
            <w:r>
              <w:rPr>
                <w:rFonts w:hint="eastAsia" w:ascii="宋体" w:hAnsi="宋体" w:cs="宋体"/>
                <w:lang w:val="en-US" w:eastAsia="zh-CN"/>
              </w:rPr>
              <w:t>0</w:t>
            </w:r>
            <w:r>
              <w:rPr>
                <w:rFonts w:hint="eastAsia" w:ascii="宋体" w:hAnsi="宋体" w:cs="宋体"/>
              </w:rPr>
              <w:t>011</w:t>
            </w:r>
            <w:r>
              <w:rPr>
                <w:rFonts w:hint="eastAsia" w:ascii="宋体" w:hAnsi="宋体" w:cs="宋体"/>
                <w:lang w:val="en-US" w:eastAsia="zh-CN"/>
              </w:rPr>
              <w:t>4</w:t>
            </w:r>
          </w:p>
        </w:tc>
        <w:tc>
          <w:tcPr>
            <w:tcW w:w="2580" w:type="dxa"/>
            <w:vAlign w:val="center"/>
          </w:tcPr>
          <w:p>
            <w:pPr>
              <w:spacing w:line="240" w:lineRule="exact"/>
              <w:jc w:val="center"/>
              <w:rPr>
                <w:rFonts w:hint="eastAsia" w:ascii="宋体" w:hAnsi="宋体" w:cs="宋体"/>
              </w:rPr>
            </w:pPr>
            <w:r>
              <w:rPr>
                <w:rFonts w:hint="eastAsia" w:ascii="宋体" w:hAnsi="宋体" w:cs="宋体"/>
                <w:lang w:eastAsia="zh-CN"/>
              </w:rPr>
              <w:t>劳动教育</w:t>
            </w:r>
          </w:p>
        </w:tc>
        <w:tc>
          <w:tcPr>
            <w:tcW w:w="690" w:type="dxa"/>
            <w:vAlign w:val="center"/>
          </w:tcPr>
          <w:p>
            <w:pPr>
              <w:spacing w:line="240" w:lineRule="exact"/>
              <w:jc w:val="center"/>
              <w:rPr>
                <w:rFonts w:hint="eastAsia" w:ascii="宋体" w:hAnsi="宋体" w:cs="宋体"/>
                <w:color w:val="auto"/>
              </w:rPr>
            </w:pPr>
            <w:r>
              <w:rPr>
                <w:rFonts w:hint="eastAsia" w:ascii="宋体" w:hAnsi="宋体" w:cs="宋体"/>
                <w:color w:val="auto"/>
                <w:lang w:val="en-US" w:eastAsia="zh-CN"/>
              </w:rPr>
              <w:t>16</w:t>
            </w:r>
          </w:p>
        </w:tc>
        <w:tc>
          <w:tcPr>
            <w:tcW w:w="555" w:type="dxa"/>
            <w:vAlign w:val="center"/>
          </w:tcPr>
          <w:p>
            <w:pPr>
              <w:spacing w:line="240" w:lineRule="exact"/>
              <w:jc w:val="center"/>
              <w:rPr>
                <w:rFonts w:hint="eastAsia" w:ascii="宋体" w:hAnsi="宋体" w:cs="宋体"/>
                <w:color w:val="auto"/>
              </w:rPr>
            </w:pPr>
            <w:r>
              <w:rPr>
                <w:rFonts w:hint="eastAsia" w:ascii="宋体" w:hAnsi="宋体" w:cs="宋体"/>
                <w:color w:val="auto"/>
                <w:lang w:val="en-US" w:eastAsia="zh-CN"/>
              </w:rPr>
              <w:t>1</w:t>
            </w:r>
          </w:p>
        </w:tc>
        <w:tc>
          <w:tcPr>
            <w:tcW w:w="720" w:type="dxa"/>
            <w:vAlign w:val="center"/>
          </w:tcPr>
          <w:p>
            <w:pPr>
              <w:spacing w:line="240" w:lineRule="exact"/>
              <w:jc w:val="center"/>
              <w:rPr>
                <w:rFonts w:hint="eastAsia" w:ascii="宋体" w:hAnsi="宋体" w:cs="宋体"/>
                <w:color w:val="auto"/>
                <w:lang w:val="en-US" w:eastAsia="zh-CN"/>
              </w:rPr>
            </w:pPr>
            <w:r>
              <w:rPr>
                <w:rFonts w:hint="eastAsia" w:ascii="宋体" w:hAnsi="宋体" w:cs="宋体"/>
                <w:color w:val="auto"/>
                <w:lang w:val="en-US" w:eastAsia="zh-CN"/>
              </w:rPr>
              <w:t>16</w:t>
            </w:r>
          </w:p>
        </w:tc>
        <w:tc>
          <w:tcPr>
            <w:tcW w:w="665" w:type="dxa"/>
            <w:vAlign w:val="center"/>
          </w:tcPr>
          <w:p>
            <w:pPr>
              <w:spacing w:line="240" w:lineRule="exact"/>
              <w:jc w:val="center"/>
              <w:rPr>
                <w:rFonts w:hint="eastAsia" w:ascii="宋体" w:hAnsi="宋体" w:cs="宋体"/>
                <w:color w:val="auto"/>
                <w:lang w:val="en-US" w:eastAsia="zh-CN"/>
              </w:rPr>
            </w:pPr>
            <w:r>
              <w:rPr>
                <w:rFonts w:hint="eastAsia" w:ascii="宋体" w:hAnsi="宋体" w:cs="宋体"/>
                <w:color w:val="auto"/>
                <w:lang w:val="en-US" w:eastAsia="zh-CN"/>
              </w:rPr>
              <w:t>0</w:t>
            </w:r>
          </w:p>
        </w:tc>
        <w:tc>
          <w:tcPr>
            <w:tcW w:w="455" w:type="dxa"/>
            <w:vAlign w:val="center"/>
          </w:tcPr>
          <w:p>
            <w:pPr>
              <w:spacing w:line="240" w:lineRule="exact"/>
              <w:jc w:val="center"/>
              <w:rPr>
                <w:rFonts w:ascii="宋体" w:cs="宋体"/>
                <w:szCs w:val="21"/>
              </w:rPr>
            </w:pPr>
            <w:r>
              <w:rPr>
                <w:rFonts w:hint="eastAsia" w:ascii="宋体" w:hAnsi="宋体" w:cs="宋体"/>
                <w:color w:val="auto"/>
                <w:lang w:val="en-US" w:eastAsia="zh-CN"/>
              </w:rPr>
              <w:t xml:space="preserve">4h </w:t>
            </w:r>
          </w:p>
        </w:tc>
        <w:tc>
          <w:tcPr>
            <w:tcW w:w="523" w:type="dxa"/>
            <w:gridSpan w:val="2"/>
            <w:vAlign w:val="center"/>
          </w:tcPr>
          <w:p>
            <w:pPr>
              <w:spacing w:line="240" w:lineRule="exact"/>
              <w:jc w:val="center"/>
              <w:rPr>
                <w:rFonts w:ascii="宋体" w:cs="宋体"/>
                <w:szCs w:val="21"/>
              </w:rPr>
            </w:pPr>
            <w:r>
              <w:rPr>
                <w:rFonts w:hint="eastAsia" w:ascii="宋体" w:hAnsi="宋体" w:cs="宋体"/>
                <w:color w:val="auto"/>
                <w:lang w:val="en-US" w:eastAsia="zh-CN"/>
              </w:rPr>
              <w:t>4h</w:t>
            </w:r>
          </w:p>
        </w:tc>
        <w:tc>
          <w:tcPr>
            <w:tcW w:w="441" w:type="dxa"/>
            <w:gridSpan w:val="2"/>
            <w:vAlign w:val="center"/>
          </w:tcPr>
          <w:p>
            <w:pPr>
              <w:spacing w:line="240" w:lineRule="exact"/>
              <w:jc w:val="center"/>
              <w:rPr>
                <w:rFonts w:ascii="宋体" w:cs="宋体"/>
                <w:szCs w:val="21"/>
              </w:rPr>
            </w:pPr>
            <w:r>
              <w:rPr>
                <w:rFonts w:hint="eastAsia" w:ascii="宋体" w:hAnsi="宋体" w:cs="宋体"/>
                <w:color w:val="auto"/>
                <w:lang w:val="en-US" w:eastAsia="zh-CN"/>
              </w:rPr>
              <w:t>4h</w:t>
            </w:r>
          </w:p>
        </w:tc>
        <w:tc>
          <w:tcPr>
            <w:tcW w:w="441" w:type="dxa"/>
            <w:vAlign w:val="center"/>
          </w:tcPr>
          <w:p>
            <w:pPr>
              <w:spacing w:line="240" w:lineRule="exact"/>
              <w:jc w:val="center"/>
              <w:rPr>
                <w:rFonts w:hint="eastAsia" w:ascii="宋体" w:hAnsi="宋体" w:cs="宋体"/>
                <w:color w:val="auto"/>
              </w:rPr>
            </w:pPr>
            <w:r>
              <w:rPr>
                <w:rFonts w:hint="eastAsia" w:ascii="宋体" w:hAnsi="宋体" w:cs="宋体"/>
                <w:color w:val="auto"/>
                <w:lang w:val="en-US" w:eastAsia="zh-CN"/>
              </w:rPr>
              <w:t>4h</w:t>
            </w:r>
          </w:p>
        </w:tc>
        <w:tc>
          <w:tcPr>
            <w:tcW w:w="427" w:type="dxa"/>
            <w:gridSpan w:val="2"/>
            <w:vAlign w:val="center"/>
          </w:tcPr>
          <w:p>
            <w:pPr>
              <w:spacing w:line="240" w:lineRule="exact"/>
              <w:jc w:val="center"/>
              <w:rPr>
                <w:rFonts w:ascii="宋体" w:cs="宋体"/>
                <w:szCs w:val="21"/>
              </w:rPr>
            </w:pPr>
          </w:p>
        </w:tc>
        <w:tc>
          <w:tcPr>
            <w:tcW w:w="443" w:type="dxa"/>
            <w:gridSpan w:val="2"/>
            <w:vAlign w:val="center"/>
          </w:tcPr>
          <w:p>
            <w:pPr>
              <w:spacing w:line="240" w:lineRule="exact"/>
              <w:jc w:val="center"/>
              <w:rPr>
                <w:rFonts w:ascii="宋体" w:cs="宋体"/>
                <w:szCs w:val="21"/>
              </w:rPr>
            </w:pPr>
          </w:p>
        </w:tc>
        <w:tc>
          <w:tcPr>
            <w:tcW w:w="696" w:type="dxa"/>
            <w:vAlign w:val="center"/>
          </w:tcPr>
          <w:p>
            <w:pPr>
              <w:spacing w:line="240" w:lineRule="exact"/>
              <w:jc w:val="center"/>
              <w:rPr>
                <w:rFonts w:hint="eastAsia" w:ascii="宋体" w:hAnsi="宋体" w:cs="宋体"/>
                <w:color w:val="000000"/>
                <w:kern w:val="0"/>
                <w:szCs w:val="21"/>
              </w:rPr>
            </w:pPr>
            <w:r>
              <w:rPr>
                <w:rFonts w:hint="eastAsia" w:ascii="宋体" w:hAnsi="宋体" w:cs="宋体"/>
                <w:color w:val="auto"/>
                <w:lang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hint="eastAsia" w:ascii="宋体" w:hAnsi="宋体" w:eastAsia="宋体" w:cs="宋体"/>
                <w:kern w:val="2"/>
                <w:sz w:val="21"/>
                <w:szCs w:val="24"/>
                <w:lang w:val="en-US" w:eastAsia="zh-CN" w:bidi="ar-SA"/>
              </w:rPr>
            </w:pPr>
            <w:r>
              <w:rPr>
                <w:rFonts w:hint="eastAsia" w:ascii="宋体" w:hAnsi="宋体" w:cs="宋体"/>
              </w:rPr>
              <w:t>0000</w:t>
            </w:r>
            <w:r>
              <w:rPr>
                <w:rFonts w:hint="eastAsia" w:ascii="宋体" w:hAnsi="宋体" w:cs="宋体"/>
                <w:lang w:val="en-US" w:eastAsia="zh-CN"/>
              </w:rPr>
              <w:t>0</w:t>
            </w:r>
            <w:r>
              <w:rPr>
                <w:rFonts w:hint="eastAsia" w:ascii="宋体" w:hAnsi="宋体" w:cs="宋体"/>
              </w:rPr>
              <w:t>011</w:t>
            </w:r>
            <w:r>
              <w:rPr>
                <w:rFonts w:hint="eastAsia" w:ascii="宋体" w:hAnsi="宋体" w:cs="宋体"/>
                <w:lang w:val="en-US" w:eastAsia="zh-CN"/>
              </w:rPr>
              <w:t>5</w:t>
            </w:r>
          </w:p>
        </w:tc>
        <w:tc>
          <w:tcPr>
            <w:tcW w:w="2580" w:type="dxa"/>
            <w:vAlign w:val="center"/>
          </w:tcPr>
          <w:p>
            <w:pPr>
              <w:spacing w:line="240" w:lineRule="exact"/>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国家安全教育</w:t>
            </w:r>
          </w:p>
        </w:tc>
        <w:tc>
          <w:tcPr>
            <w:tcW w:w="690"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16</w:t>
            </w:r>
          </w:p>
        </w:tc>
        <w:tc>
          <w:tcPr>
            <w:tcW w:w="555"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1</w:t>
            </w:r>
          </w:p>
        </w:tc>
        <w:tc>
          <w:tcPr>
            <w:tcW w:w="720"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10</w:t>
            </w:r>
          </w:p>
        </w:tc>
        <w:tc>
          <w:tcPr>
            <w:tcW w:w="665"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6</w:t>
            </w:r>
          </w:p>
        </w:tc>
        <w:tc>
          <w:tcPr>
            <w:tcW w:w="455"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 xml:space="preserve">4h </w:t>
            </w:r>
          </w:p>
        </w:tc>
        <w:tc>
          <w:tcPr>
            <w:tcW w:w="523" w:type="dxa"/>
            <w:gridSpan w:val="2"/>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4h</w:t>
            </w:r>
          </w:p>
        </w:tc>
        <w:tc>
          <w:tcPr>
            <w:tcW w:w="441" w:type="dxa"/>
            <w:gridSpan w:val="2"/>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4h</w:t>
            </w:r>
          </w:p>
        </w:tc>
        <w:tc>
          <w:tcPr>
            <w:tcW w:w="441"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4h</w:t>
            </w:r>
          </w:p>
        </w:tc>
        <w:tc>
          <w:tcPr>
            <w:tcW w:w="427" w:type="dxa"/>
            <w:gridSpan w:val="2"/>
            <w:vAlign w:val="center"/>
          </w:tcPr>
          <w:p>
            <w:pPr>
              <w:spacing w:line="240" w:lineRule="exact"/>
              <w:jc w:val="center"/>
              <w:rPr>
                <w:rFonts w:ascii="宋体" w:hAnsi="Calibri" w:eastAsia="宋体" w:cs="宋体"/>
                <w:kern w:val="2"/>
                <w:sz w:val="21"/>
                <w:szCs w:val="21"/>
                <w:lang w:val="en-US" w:eastAsia="zh-CN" w:bidi="ar-SA"/>
              </w:rPr>
            </w:pPr>
            <w:r>
              <w:rPr>
                <w:rFonts w:hint="eastAsia" w:ascii="宋体" w:hAnsi="宋体" w:cs="宋体"/>
                <w:color w:val="auto"/>
                <w:lang w:val="en-US" w:eastAsia="zh-CN"/>
              </w:rPr>
              <w:t xml:space="preserve">4h </w:t>
            </w:r>
          </w:p>
        </w:tc>
        <w:tc>
          <w:tcPr>
            <w:tcW w:w="443" w:type="dxa"/>
            <w:gridSpan w:val="2"/>
            <w:vAlign w:val="center"/>
          </w:tcPr>
          <w:p>
            <w:pPr>
              <w:spacing w:line="240" w:lineRule="exact"/>
              <w:jc w:val="center"/>
              <w:rPr>
                <w:rFonts w:ascii="宋体" w:hAnsi="Calibri" w:eastAsia="宋体" w:cs="宋体"/>
                <w:kern w:val="2"/>
                <w:sz w:val="21"/>
                <w:szCs w:val="21"/>
                <w:lang w:val="en-US" w:eastAsia="zh-CN" w:bidi="ar-SA"/>
              </w:rPr>
            </w:pPr>
          </w:p>
        </w:tc>
        <w:tc>
          <w:tcPr>
            <w:tcW w:w="696" w:type="dxa"/>
            <w:vAlign w:val="center"/>
          </w:tcPr>
          <w:p>
            <w:pPr>
              <w:spacing w:line="24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3743" w:type="dxa"/>
            <w:gridSpan w:val="2"/>
            <w:vAlign w:val="center"/>
          </w:tcPr>
          <w:p>
            <w:pPr>
              <w:spacing w:line="240" w:lineRule="exact"/>
              <w:jc w:val="center"/>
              <w:rPr>
                <w:rFonts w:ascii="宋体" w:hAnsi="Calibri" w:eastAsia="宋体" w:cs="宋体"/>
                <w:kern w:val="2"/>
                <w:sz w:val="21"/>
                <w:szCs w:val="21"/>
                <w:lang w:val="en-US" w:eastAsia="zh-CN" w:bidi="ar-SA"/>
              </w:rPr>
            </w:pPr>
            <w:r>
              <w:rPr>
                <w:rFonts w:hint="eastAsia" w:ascii="宋体" w:hAnsi="宋体" w:cs="宋体"/>
                <w:b/>
                <w:bCs/>
              </w:rPr>
              <w:t>小     计</w:t>
            </w:r>
          </w:p>
        </w:tc>
        <w:tc>
          <w:tcPr>
            <w:tcW w:w="690" w:type="dxa"/>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6</w:t>
            </w:r>
            <w:r>
              <w:rPr>
                <w:rFonts w:hint="eastAsia" w:ascii="宋体" w:hAnsi="宋体" w:cs="宋体"/>
                <w:b/>
                <w:bCs/>
                <w:color w:val="auto"/>
                <w:kern w:val="0"/>
                <w:lang w:val="en-US" w:eastAsia="zh-CN" w:bidi="ar"/>
              </w:rPr>
              <w:t>94</w:t>
            </w:r>
          </w:p>
        </w:tc>
        <w:tc>
          <w:tcPr>
            <w:tcW w:w="555" w:type="dxa"/>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val="en-US" w:eastAsia="zh-CN" w:bidi="ar"/>
              </w:rPr>
              <w:t>41</w:t>
            </w:r>
          </w:p>
        </w:tc>
        <w:tc>
          <w:tcPr>
            <w:tcW w:w="720" w:type="dxa"/>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val="en-US" w:eastAsia="zh-CN" w:bidi="ar"/>
              </w:rPr>
              <w:t>458</w:t>
            </w:r>
          </w:p>
        </w:tc>
        <w:tc>
          <w:tcPr>
            <w:tcW w:w="665" w:type="dxa"/>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val="en-US" w:eastAsia="zh-CN" w:bidi="ar"/>
              </w:rPr>
              <w:t>236</w:t>
            </w:r>
          </w:p>
        </w:tc>
        <w:tc>
          <w:tcPr>
            <w:tcW w:w="455" w:type="dxa"/>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15</w:t>
            </w:r>
          </w:p>
        </w:tc>
        <w:tc>
          <w:tcPr>
            <w:tcW w:w="523" w:type="dxa"/>
            <w:gridSpan w:val="2"/>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13</w:t>
            </w:r>
          </w:p>
        </w:tc>
        <w:tc>
          <w:tcPr>
            <w:tcW w:w="441" w:type="dxa"/>
            <w:gridSpan w:val="2"/>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0</w:t>
            </w:r>
          </w:p>
        </w:tc>
        <w:tc>
          <w:tcPr>
            <w:tcW w:w="441" w:type="dxa"/>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2</w:t>
            </w:r>
          </w:p>
        </w:tc>
        <w:tc>
          <w:tcPr>
            <w:tcW w:w="427" w:type="dxa"/>
            <w:gridSpan w:val="2"/>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0</w:t>
            </w:r>
          </w:p>
        </w:tc>
        <w:tc>
          <w:tcPr>
            <w:tcW w:w="443" w:type="dxa"/>
            <w:gridSpan w:val="2"/>
            <w:vAlign w:val="center"/>
          </w:tcPr>
          <w:p>
            <w:pPr>
              <w:widowControl/>
              <w:jc w:val="center"/>
              <w:textAlignment w:val="center"/>
              <w:rPr>
                <w:rFonts w:ascii="宋体" w:hAnsi="Calibri" w:eastAsia="宋体" w:cs="宋体"/>
                <w:kern w:val="2"/>
                <w:sz w:val="21"/>
                <w:szCs w:val="21"/>
                <w:lang w:val="en-US" w:eastAsia="zh-CN" w:bidi="ar-SA"/>
              </w:rPr>
            </w:pPr>
            <w:r>
              <w:rPr>
                <w:rFonts w:hint="eastAsia" w:ascii="宋体" w:hAnsi="宋体" w:cs="宋体"/>
                <w:b/>
                <w:bCs/>
                <w:color w:val="auto"/>
                <w:kern w:val="0"/>
                <w:lang w:bidi="ar"/>
              </w:rPr>
              <w:t>0</w:t>
            </w:r>
          </w:p>
        </w:tc>
        <w:tc>
          <w:tcPr>
            <w:tcW w:w="696" w:type="dxa"/>
            <w:vAlign w:val="center"/>
          </w:tcPr>
          <w:p>
            <w:pPr>
              <w:jc w:val="center"/>
              <w:rPr>
                <w:rFonts w:ascii="宋体" w:hAnsi="Calibri"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12" w:type="dxa"/>
            <w:vMerge w:val="restart"/>
            <w:vAlign w:val="center"/>
          </w:tcPr>
          <w:p>
            <w:pPr>
              <w:spacing w:line="240" w:lineRule="exact"/>
              <w:jc w:val="center"/>
              <w:rPr>
                <w:sz w:val="20"/>
                <w:szCs w:val="20"/>
              </w:rPr>
            </w:pPr>
          </w:p>
          <w:p>
            <w:pPr>
              <w:spacing w:line="240" w:lineRule="exact"/>
              <w:jc w:val="center"/>
              <w:rPr>
                <w:sz w:val="20"/>
                <w:szCs w:val="20"/>
              </w:rPr>
            </w:pPr>
            <w:r>
              <w:rPr>
                <w:rFonts w:hint="eastAsia"/>
                <w:sz w:val="20"/>
                <w:szCs w:val="20"/>
              </w:rPr>
              <w:t>通识选修课</w:t>
            </w:r>
          </w:p>
        </w:tc>
        <w:tc>
          <w:tcPr>
            <w:tcW w:w="1163" w:type="dxa"/>
            <w:vAlign w:val="center"/>
          </w:tcPr>
          <w:p>
            <w:pPr>
              <w:spacing w:line="240" w:lineRule="exact"/>
              <w:jc w:val="center"/>
              <w:rPr>
                <w:rFonts w:ascii="宋体" w:cs="宋体"/>
                <w:b/>
                <w:bCs/>
                <w:szCs w:val="21"/>
              </w:rPr>
            </w:pPr>
            <w:r>
              <w:rPr>
                <w:rFonts w:ascii="宋体" w:hAnsi="宋体" w:cs="宋体"/>
                <w:szCs w:val="21"/>
              </w:rPr>
              <w:t>00000201</w:t>
            </w:r>
          </w:p>
        </w:tc>
        <w:tc>
          <w:tcPr>
            <w:tcW w:w="2580" w:type="dxa"/>
            <w:vAlign w:val="center"/>
          </w:tcPr>
          <w:p>
            <w:pPr>
              <w:spacing w:line="240" w:lineRule="exact"/>
              <w:jc w:val="center"/>
              <w:rPr>
                <w:rFonts w:ascii="宋体" w:cs="宋体"/>
                <w:szCs w:val="21"/>
              </w:rPr>
            </w:pPr>
            <w:r>
              <w:rPr>
                <w:rFonts w:hint="eastAsia" w:ascii="宋体" w:hAnsi="宋体" w:cs="宋体"/>
                <w:szCs w:val="21"/>
              </w:rPr>
              <w:t>中华国学</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hint="eastAsia" w:ascii="宋体" w:eastAsia="宋体" w:cs="宋体"/>
                <w:szCs w:val="21"/>
                <w:lang w:eastAsia="zh-CN"/>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restart"/>
            <w:vAlign w:val="center"/>
          </w:tcPr>
          <w:p>
            <w:pPr>
              <w:spacing w:line="240" w:lineRule="exact"/>
              <w:ind w:left="113" w:right="113"/>
              <w:jc w:val="center"/>
              <w:rPr>
                <w:rFonts w:ascii="宋体" w:cs="宋体"/>
                <w:szCs w:val="21"/>
              </w:rPr>
            </w:pPr>
            <w:r>
              <w:rPr>
                <w:rFonts w:hint="eastAsia" w:ascii="宋体" w:hAnsi="宋体" w:cs="宋体"/>
                <w:szCs w:val="21"/>
              </w:rPr>
              <w:t>至少选</w:t>
            </w:r>
            <w:r>
              <w:rPr>
                <w:rFonts w:hint="eastAsia" w:ascii="宋体" w:hAnsi="宋体" w:cs="宋体"/>
                <w:szCs w:val="21"/>
                <w:lang w:eastAsia="zh-CN"/>
              </w:rPr>
              <w:t>三</w:t>
            </w:r>
            <w:r>
              <w:rPr>
                <w:rFonts w:hint="eastAsia" w:ascii="宋体" w:hAnsi="宋体" w:cs="宋体"/>
                <w:szCs w:val="21"/>
              </w:rPr>
              <w:t>门</w:t>
            </w:r>
          </w:p>
        </w:tc>
        <w:tc>
          <w:tcPr>
            <w:tcW w:w="2275" w:type="dxa"/>
            <w:gridSpan w:val="9"/>
            <w:vMerge w:val="restart"/>
            <w:vAlign w:val="center"/>
          </w:tcPr>
          <w:p>
            <w:pPr>
              <w:spacing w:line="240" w:lineRule="exact"/>
              <w:jc w:val="center"/>
              <w:rPr>
                <w:rFonts w:ascii="宋体" w:cs="宋体"/>
                <w:szCs w:val="21"/>
              </w:rPr>
            </w:pPr>
            <w:r>
              <w:rPr>
                <w:rFonts w:hint="eastAsia" w:ascii="Tahoma" w:hAnsi="Tahoma" w:cs="Tahoma"/>
                <w:color w:val="333333"/>
                <w:kern w:val="0"/>
                <w:szCs w:val="21"/>
              </w:rPr>
              <w:t>慕课学习（不低于96学时）</w:t>
            </w:r>
          </w:p>
        </w:tc>
        <w:tc>
          <w:tcPr>
            <w:tcW w:w="696" w:type="dxa"/>
            <w:vMerge w:val="restart"/>
            <w:vAlign w:val="center"/>
          </w:tcPr>
          <w:p>
            <w:pPr>
              <w:spacing w:line="240" w:lineRule="exact"/>
              <w:jc w:val="center"/>
              <w:rPr>
                <w:rFonts w:ascii="宋体" w:cs="宋体"/>
                <w:szCs w:val="21"/>
              </w:rPr>
            </w:pPr>
            <w:r>
              <w:rPr>
                <w:rFonts w:hint="eastAsia" w:asci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b/>
                <w:bCs/>
                <w:szCs w:val="21"/>
              </w:rPr>
            </w:pPr>
            <w:r>
              <w:rPr>
                <w:rFonts w:ascii="宋体" w:hAnsi="宋体" w:cs="宋体"/>
                <w:szCs w:val="21"/>
              </w:rPr>
              <w:t>00000202</w:t>
            </w:r>
          </w:p>
        </w:tc>
        <w:tc>
          <w:tcPr>
            <w:tcW w:w="2580" w:type="dxa"/>
            <w:vAlign w:val="center"/>
          </w:tcPr>
          <w:p>
            <w:pPr>
              <w:spacing w:line="240" w:lineRule="exact"/>
              <w:jc w:val="center"/>
              <w:rPr>
                <w:rFonts w:ascii="宋体" w:cs="宋体"/>
                <w:szCs w:val="21"/>
              </w:rPr>
            </w:pPr>
            <w:r>
              <w:rPr>
                <w:rFonts w:hint="eastAsia" w:ascii="宋体" w:hAnsi="宋体" w:cs="宋体"/>
                <w:szCs w:val="21"/>
              </w:rPr>
              <w:t>演讲与口才</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b/>
                <w:bCs/>
                <w:szCs w:val="21"/>
              </w:rPr>
            </w:pPr>
            <w:r>
              <w:rPr>
                <w:rFonts w:ascii="宋体" w:hAnsi="宋体" w:cs="宋体"/>
                <w:szCs w:val="21"/>
              </w:rPr>
              <w:t>00000203</w:t>
            </w:r>
          </w:p>
        </w:tc>
        <w:tc>
          <w:tcPr>
            <w:tcW w:w="2580" w:type="dxa"/>
            <w:vAlign w:val="center"/>
          </w:tcPr>
          <w:p>
            <w:pPr>
              <w:spacing w:line="240" w:lineRule="exact"/>
              <w:jc w:val="center"/>
              <w:rPr>
                <w:rFonts w:ascii="宋体" w:cs="宋体"/>
                <w:szCs w:val="21"/>
              </w:rPr>
            </w:pPr>
            <w:r>
              <w:rPr>
                <w:rFonts w:hint="eastAsia" w:ascii="宋体" w:hAnsi="宋体" w:cs="宋体"/>
                <w:szCs w:val="21"/>
              </w:rPr>
              <w:t>音乐鉴赏</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b/>
                <w:bCs/>
                <w:szCs w:val="21"/>
              </w:rPr>
            </w:pPr>
            <w:r>
              <w:rPr>
                <w:rFonts w:ascii="宋体" w:hAnsi="宋体" w:cs="宋体"/>
                <w:szCs w:val="21"/>
              </w:rPr>
              <w:t>00000204</w:t>
            </w:r>
          </w:p>
        </w:tc>
        <w:tc>
          <w:tcPr>
            <w:tcW w:w="2580" w:type="dxa"/>
            <w:vAlign w:val="center"/>
          </w:tcPr>
          <w:p>
            <w:pPr>
              <w:spacing w:line="240" w:lineRule="exact"/>
              <w:jc w:val="center"/>
              <w:rPr>
                <w:rFonts w:ascii="宋体" w:cs="宋体"/>
                <w:szCs w:val="21"/>
              </w:rPr>
            </w:pPr>
            <w:r>
              <w:rPr>
                <w:rFonts w:hint="eastAsia" w:ascii="宋体" w:hAnsi="宋体" w:cs="宋体"/>
                <w:szCs w:val="21"/>
              </w:rPr>
              <w:t>中外美术评析与欣赏</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ascii="宋体" w:hAnsi="宋体" w:cs="宋体"/>
                <w:szCs w:val="21"/>
              </w:rPr>
              <w:t>0000020</w:t>
            </w:r>
            <w:r>
              <w:rPr>
                <w:rFonts w:hint="eastAsia" w:ascii="宋体" w:hAnsi="宋体" w:cs="宋体"/>
                <w:szCs w:val="21"/>
              </w:rPr>
              <w:t>5</w:t>
            </w:r>
          </w:p>
        </w:tc>
        <w:tc>
          <w:tcPr>
            <w:tcW w:w="2580" w:type="dxa"/>
            <w:vAlign w:val="center"/>
          </w:tcPr>
          <w:p>
            <w:pPr>
              <w:spacing w:line="240" w:lineRule="exact"/>
              <w:jc w:val="center"/>
              <w:rPr>
                <w:rFonts w:ascii="宋体" w:cs="宋体"/>
                <w:szCs w:val="21"/>
              </w:rPr>
            </w:pPr>
            <w:r>
              <w:rPr>
                <w:rFonts w:hint="eastAsia" w:ascii="宋体" w:hAnsi="宋体" w:cs="宋体"/>
                <w:szCs w:val="21"/>
              </w:rPr>
              <w:t>艺术与审美</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ascii="宋体" w:hAnsi="宋体" w:cs="宋体"/>
                <w:szCs w:val="21"/>
              </w:rPr>
              <w:t>0000020</w:t>
            </w:r>
            <w:r>
              <w:rPr>
                <w:rFonts w:hint="eastAsia" w:ascii="宋体" w:hAnsi="宋体" w:cs="宋体"/>
                <w:szCs w:val="21"/>
              </w:rPr>
              <w:t>6</w:t>
            </w:r>
          </w:p>
        </w:tc>
        <w:tc>
          <w:tcPr>
            <w:tcW w:w="2580" w:type="dxa"/>
            <w:vAlign w:val="center"/>
          </w:tcPr>
          <w:p>
            <w:pPr>
              <w:spacing w:line="240" w:lineRule="exact"/>
              <w:jc w:val="center"/>
              <w:rPr>
                <w:rFonts w:ascii="宋体" w:cs="宋体"/>
                <w:szCs w:val="21"/>
              </w:rPr>
            </w:pPr>
            <w:r>
              <w:rPr>
                <w:rFonts w:hint="eastAsia" w:ascii="宋体" w:hAnsi="宋体" w:cs="宋体"/>
                <w:szCs w:val="21"/>
              </w:rPr>
              <w:t>公共关系与人际交往能力</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ascii="宋体" w:hAnsi="宋体" w:cs="宋体"/>
                <w:szCs w:val="21"/>
              </w:rPr>
              <w:t>0000020</w:t>
            </w:r>
            <w:r>
              <w:rPr>
                <w:rFonts w:hint="eastAsia" w:ascii="宋体" w:hAnsi="宋体" w:cs="宋体"/>
                <w:szCs w:val="21"/>
              </w:rPr>
              <w:t>7</w:t>
            </w:r>
          </w:p>
        </w:tc>
        <w:tc>
          <w:tcPr>
            <w:tcW w:w="2580" w:type="dxa"/>
            <w:vAlign w:val="center"/>
          </w:tcPr>
          <w:p>
            <w:pPr>
              <w:spacing w:line="240" w:lineRule="exact"/>
              <w:jc w:val="center"/>
              <w:rPr>
                <w:rFonts w:ascii="宋体" w:cs="宋体"/>
                <w:szCs w:val="21"/>
              </w:rPr>
            </w:pPr>
            <w:r>
              <w:rPr>
                <w:rFonts w:hint="eastAsia" w:ascii="宋体" w:hAnsi="宋体" w:cs="宋体"/>
                <w:szCs w:val="21"/>
              </w:rPr>
              <w:t>职场沟通</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ascii="宋体" w:hAnsi="宋体" w:cs="宋体"/>
                <w:szCs w:val="21"/>
              </w:rPr>
              <w:t>0000020</w:t>
            </w:r>
            <w:r>
              <w:rPr>
                <w:rFonts w:hint="eastAsia" w:ascii="宋体" w:hAnsi="宋体" w:cs="宋体"/>
                <w:szCs w:val="21"/>
              </w:rPr>
              <w:t>8</w:t>
            </w:r>
          </w:p>
        </w:tc>
        <w:tc>
          <w:tcPr>
            <w:tcW w:w="2580" w:type="dxa"/>
            <w:vAlign w:val="center"/>
          </w:tcPr>
          <w:p>
            <w:pPr>
              <w:spacing w:line="240" w:lineRule="exact"/>
              <w:jc w:val="center"/>
              <w:rPr>
                <w:rFonts w:ascii="宋体" w:cs="宋体"/>
                <w:szCs w:val="21"/>
              </w:rPr>
            </w:pPr>
            <w:r>
              <w:rPr>
                <w:rFonts w:hint="eastAsia" w:ascii="宋体" w:hAnsi="宋体" w:cs="宋体"/>
                <w:szCs w:val="21"/>
              </w:rPr>
              <w:t>互联网与营销创新</w:t>
            </w:r>
          </w:p>
        </w:tc>
        <w:tc>
          <w:tcPr>
            <w:tcW w:w="690" w:type="dxa"/>
            <w:vAlign w:val="center"/>
          </w:tcPr>
          <w:p>
            <w:pPr>
              <w:widowControl/>
              <w:jc w:val="center"/>
              <w:textAlignment w:val="center"/>
              <w:rPr>
                <w:rFonts w:ascii="宋体" w:cs="宋体"/>
                <w:szCs w:val="21"/>
              </w:rPr>
            </w:pPr>
            <w:r>
              <w:rPr>
                <w:rFonts w:hint="eastAsia" w:ascii="宋体" w:cs="宋体"/>
                <w:szCs w:val="21"/>
              </w:rPr>
              <w:t>32</w:t>
            </w:r>
          </w:p>
        </w:tc>
        <w:tc>
          <w:tcPr>
            <w:tcW w:w="555" w:type="dxa"/>
            <w:vAlign w:val="center"/>
          </w:tcPr>
          <w:p>
            <w:pPr>
              <w:widowControl/>
              <w:jc w:val="center"/>
              <w:textAlignment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widowControl/>
              <w:jc w:val="center"/>
              <w:textAlignment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1163" w:type="dxa"/>
            <w:vAlign w:val="center"/>
          </w:tcPr>
          <w:p>
            <w:pPr>
              <w:spacing w:line="240" w:lineRule="exact"/>
              <w:jc w:val="center"/>
              <w:rPr>
                <w:rFonts w:ascii="宋体" w:cs="宋体"/>
                <w:szCs w:val="21"/>
              </w:rPr>
            </w:pPr>
            <w:r>
              <w:rPr>
                <w:rFonts w:ascii="宋体" w:hAnsi="宋体" w:cs="宋体"/>
                <w:szCs w:val="21"/>
              </w:rPr>
              <w:t>0000020</w:t>
            </w:r>
            <w:r>
              <w:rPr>
                <w:rFonts w:hint="eastAsia" w:ascii="宋体" w:hAnsi="宋体" w:cs="宋体"/>
                <w:szCs w:val="21"/>
              </w:rPr>
              <w:t>9</w:t>
            </w:r>
          </w:p>
        </w:tc>
        <w:tc>
          <w:tcPr>
            <w:tcW w:w="2580" w:type="dxa"/>
            <w:vAlign w:val="center"/>
          </w:tcPr>
          <w:p>
            <w:pPr>
              <w:spacing w:line="240" w:lineRule="exact"/>
              <w:jc w:val="center"/>
              <w:rPr>
                <w:rFonts w:ascii="宋体" w:cs="宋体"/>
                <w:szCs w:val="21"/>
              </w:rPr>
            </w:pPr>
            <w:r>
              <w:rPr>
                <w:rFonts w:hint="eastAsia" w:ascii="宋体" w:hAnsi="宋体" w:cs="宋体"/>
                <w:szCs w:val="21"/>
              </w:rPr>
              <w:t>互联网金融</w:t>
            </w:r>
          </w:p>
        </w:tc>
        <w:tc>
          <w:tcPr>
            <w:tcW w:w="690" w:type="dxa"/>
            <w:vAlign w:val="center"/>
          </w:tcPr>
          <w:p>
            <w:pPr>
              <w:jc w:val="center"/>
              <w:rPr>
                <w:rFonts w:ascii="宋体" w:cs="宋体"/>
                <w:szCs w:val="21"/>
              </w:rPr>
            </w:pPr>
            <w:r>
              <w:rPr>
                <w:rFonts w:hint="eastAsia" w:ascii="宋体" w:cs="宋体"/>
                <w:szCs w:val="21"/>
              </w:rPr>
              <w:t>32</w:t>
            </w:r>
          </w:p>
        </w:tc>
        <w:tc>
          <w:tcPr>
            <w:tcW w:w="555" w:type="dxa"/>
            <w:vAlign w:val="center"/>
          </w:tcPr>
          <w:p>
            <w:pPr>
              <w:jc w:val="center"/>
              <w:rPr>
                <w:rFonts w:ascii="宋体" w:cs="宋体"/>
                <w:szCs w:val="21"/>
              </w:rPr>
            </w:pPr>
            <w:r>
              <w:rPr>
                <w:rFonts w:hint="eastAsia" w:ascii="宋体" w:hAnsi="宋体" w:cs="宋体"/>
                <w:color w:val="000000"/>
                <w:kern w:val="0"/>
                <w:lang w:val="en-US" w:eastAsia="zh-CN"/>
              </w:rPr>
              <w:t>2</w:t>
            </w:r>
          </w:p>
        </w:tc>
        <w:tc>
          <w:tcPr>
            <w:tcW w:w="720" w:type="dxa"/>
            <w:vAlign w:val="center"/>
          </w:tcPr>
          <w:p>
            <w:pPr>
              <w:jc w:val="center"/>
              <w:rPr>
                <w:rFonts w:ascii="宋体" w:cs="宋体"/>
                <w:szCs w:val="21"/>
              </w:rPr>
            </w:pPr>
            <w:r>
              <w:rPr>
                <w:rFonts w:hint="eastAsia" w:ascii="宋体" w:cs="宋体"/>
                <w:szCs w:val="21"/>
              </w:rPr>
              <w:t>32</w:t>
            </w:r>
          </w:p>
        </w:tc>
        <w:tc>
          <w:tcPr>
            <w:tcW w:w="665" w:type="dxa"/>
            <w:vAlign w:val="center"/>
          </w:tcPr>
          <w:p>
            <w:pPr>
              <w:jc w:val="center"/>
              <w:rPr>
                <w:rFonts w:ascii="宋体" w:cs="宋体"/>
                <w:szCs w:val="21"/>
              </w:rPr>
            </w:pPr>
            <w:r>
              <w:rPr>
                <w:rFonts w:hint="eastAsia" w:ascii="宋体"/>
                <w:color w:val="000000"/>
              </w:rPr>
              <w:t>0</w:t>
            </w:r>
          </w:p>
        </w:tc>
        <w:tc>
          <w:tcPr>
            <w:tcW w:w="455" w:type="dxa"/>
            <w:vMerge w:val="continue"/>
            <w:vAlign w:val="center"/>
          </w:tcPr>
          <w:p>
            <w:pPr>
              <w:spacing w:line="240" w:lineRule="exact"/>
              <w:jc w:val="center"/>
              <w:rPr>
                <w:rFonts w:ascii="宋体" w:cs="宋体"/>
                <w:szCs w:val="21"/>
              </w:rPr>
            </w:pPr>
          </w:p>
        </w:tc>
        <w:tc>
          <w:tcPr>
            <w:tcW w:w="2275" w:type="dxa"/>
            <w:gridSpan w:val="9"/>
            <w:vMerge w:val="continue"/>
            <w:vAlign w:val="center"/>
          </w:tcPr>
          <w:p>
            <w:pPr>
              <w:spacing w:line="240" w:lineRule="exact"/>
              <w:jc w:val="center"/>
              <w:rPr>
                <w:rFonts w:ascii="宋体" w:cs="宋体"/>
                <w:szCs w:val="21"/>
              </w:rPr>
            </w:pPr>
          </w:p>
        </w:tc>
        <w:tc>
          <w:tcPr>
            <w:tcW w:w="696" w:type="dxa"/>
            <w:vMerge w:val="continue"/>
            <w:vAlign w:val="center"/>
          </w:tcPr>
          <w:p>
            <w:pPr>
              <w:spacing w:line="24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spacing w:line="240" w:lineRule="exact"/>
              <w:jc w:val="center"/>
              <w:rPr>
                <w:sz w:val="20"/>
                <w:szCs w:val="20"/>
              </w:rPr>
            </w:pPr>
          </w:p>
        </w:tc>
        <w:tc>
          <w:tcPr>
            <w:tcW w:w="3743" w:type="dxa"/>
            <w:gridSpan w:val="2"/>
            <w:vAlign w:val="center"/>
          </w:tcPr>
          <w:p>
            <w:pPr>
              <w:spacing w:line="240" w:lineRule="exact"/>
              <w:jc w:val="center"/>
              <w:rPr>
                <w:rFonts w:ascii="宋体" w:cs="宋体"/>
                <w:b/>
                <w:bCs/>
                <w:szCs w:val="21"/>
              </w:rPr>
            </w:pPr>
            <w:r>
              <w:rPr>
                <w:rFonts w:hint="eastAsia" w:ascii="宋体" w:hAnsi="宋体" w:cs="宋体"/>
                <w:b/>
                <w:bCs/>
                <w:szCs w:val="21"/>
              </w:rPr>
              <w:t>小计</w:t>
            </w:r>
          </w:p>
        </w:tc>
        <w:tc>
          <w:tcPr>
            <w:tcW w:w="690" w:type="dxa"/>
            <w:vAlign w:val="center"/>
          </w:tcPr>
          <w:p>
            <w:pPr>
              <w:widowControl/>
              <w:jc w:val="center"/>
              <w:textAlignment w:val="center"/>
              <w:rPr>
                <w:rFonts w:hint="default" w:ascii="宋体" w:eastAsia="宋体" w:cs="宋体"/>
                <w:szCs w:val="21"/>
                <w:lang w:val="en-US" w:eastAsia="zh-CN"/>
              </w:rPr>
            </w:pPr>
            <w:r>
              <w:rPr>
                <w:rFonts w:hint="eastAsia" w:ascii="宋体" w:hAnsi="宋体" w:cs="宋体"/>
                <w:b/>
                <w:bCs/>
                <w:kern w:val="0"/>
                <w:lang w:val="en-US" w:eastAsia="zh-CN"/>
              </w:rPr>
              <w:t>96</w:t>
            </w:r>
          </w:p>
        </w:tc>
        <w:tc>
          <w:tcPr>
            <w:tcW w:w="555" w:type="dxa"/>
            <w:vAlign w:val="center"/>
          </w:tcPr>
          <w:p>
            <w:pPr>
              <w:widowControl/>
              <w:jc w:val="center"/>
              <w:textAlignment w:val="center"/>
              <w:rPr>
                <w:rFonts w:hint="eastAsia" w:ascii="宋体" w:eastAsia="宋体" w:cs="宋体"/>
                <w:szCs w:val="21"/>
                <w:lang w:eastAsia="zh-CN"/>
              </w:rPr>
            </w:pPr>
            <w:r>
              <w:rPr>
                <w:rFonts w:hint="eastAsia" w:ascii="宋体" w:hAnsi="宋体" w:cs="宋体"/>
                <w:b/>
                <w:bCs/>
                <w:kern w:val="0"/>
                <w:lang w:val="en-US" w:eastAsia="zh-CN"/>
              </w:rPr>
              <w:t>6</w:t>
            </w:r>
          </w:p>
        </w:tc>
        <w:tc>
          <w:tcPr>
            <w:tcW w:w="720" w:type="dxa"/>
            <w:vAlign w:val="center"/>
          </w:tcPr>
          <w:p>
            <w:pPr>
              <w:widowControl/>
              <w:jc w:val="center"/>
              <w:textAlignment w:val="center"/>
              <w:rPr>
                <w:rFonts w:hint="default" w:ascii="宋体" w:eastAsia="宋体" w:cs="宋体"/>
                <w:szCs w:val="21"/>
                <w:lang w:val="en-US" w:eastAsia="zh-CN"/>
              </w:rPr>
            </w:pPr>
            <w:r>
              <w:rPr>
                <w:rFonts w:hint="eastAsia" w:ascii="宋体" w:hAnsi="宋体" w:cs="宋体"/>
                <w:b/>
                <w:bCs/>
                <w:kern w:val="0"/>
                <w:lang w:val="en-US" w:eastAsia="zh-CN"/>
              </w:rPr>
              <w:t>96</w:t>
            </w:r>
          </w:p>
        </w:tc>
        <w:tc>
          <w:tcPr>
            <w:tcW w:w="665" w:type="dxa"/>
            <w:vAlign w:val="center"/>
          </w:tcPr>
          <w:p>
            <w:pPr>
              <w:widowControl/>
              <w:jc w:val="center"/>
              <w:textAlignment w:val="center"/>
              <w:rPr>
                <w:rFonts w:ascii="宋体" w:cs="宋体"/>
                <w:szCs w:val="21"/>
              </w:rPr>
            </w:pPr>
            <w:r>
              <w:rPr>
                <w:rFonts w:hint="eastAsia" w:ascii="宋体" w:hAnsi="宋体" w:cs="宋体"/>
                <w:b/>
                <w:bCs/>
                <w:kern w:val="0"/>
              </w:rPr>
              <w:t>0</w:t>
            </w:r>
          </w:p>
        </w:tc>
        <w:tc>
          <w:tcPr>
            <w:tcW w:w="455" w:type="dxa"/>
            <w:vAlign w:val="center"/>
          </w:tcPr>
          <w:p>
            <w:pPr>
              <w:spacing w:line="240" w:lineRule="exact"/>
              <w:jc w:val="center"/>
              <w:rPr>
                <w:rFonts w:ascii="宋体" w:cs="宋体"/>
                <w:szCs w:val="21"/>
              </w:rPr>
            </w:pPr>
            <w:r>
              <w:rPr>
                <w:rFonts w:hint="eastAsia" w:ascii="宋体" w:hAnsi="宋体" w:cs="宋体"/>
                <w:b/>
                <w:bCs/>
                <w:szCs w:val="21"/>
              </w:rPr>
              <w:t>0</w:t>
            </w:r>
          </w:p>
        </w:tc>
        <w:tc>
          <w:tcPr>
            <w:tcW w:w="505" w:type="dxa"/>
            <w:vAlign w:val="center"/>
          </w:tcPr>
          <w:p>
            <w:pPr>
              <w:spacing w:line="240" w:lineRule="exact"/>
              <w:jc w:val="center"/>
              <w:rPr>
                <w:rFonts w:ascii="宋体" w:cs="宋体"/>
                <w:szCs w:val="21"/>
              </w:rPr>
            </w:pPr>
            <w:r>
              <w:rPr>
                <w:rFonts w:hint="eastAsia" w:ascii="宋体" w:hAnsi="宋体" w:cs="宋体"/>
                <w:b/>
                <w:bCs/>
                <w:szCs w:val="21"/>
              </w:rPr>
              <w:t>0</w:t>
            </w:r>
          </w:p>
        </w:tc>
        <w:tc>
          <w:tcPr>
            <w:tcW w:w="435" w:type="dxa"/>
            <w:gridSpan w:val="2"/>
            <w:vAlign w:val="center"/>
          </w:tcPr>
          <w:p>
            <w:pPr>
              <w:spacing w:line="240" w:lineRule="exact"/>
              <w:jc w:val="center"/>
              <w:rPr>
                <w:rFonts w:ascii="宋体" w:cs="宋体"/>
                <w:szCs w:val="21"/>
              </w:rPr>
            </w:pPr>
            <w:r>
              <w:rPr>
                <w:rFonts w:hint="eastAsia" w:ascii="宋体" w:hAnsi="宋体" w:cs="宋体"/>
                <w:b/>
                <w:bCs/>
                <w:szCs w:val="21"/>
              </w:rPr>
              <w:t>0</w:t>
            </w:r>
          </w:p>
        </w:tc>
        <w:tc>
          <w:tcPr>
            <w:tcW w:w="480" w:type="dxa"/>
            <w:gridSpan w:val="3"/>
            <w:vAlign w:val="center"/>
          </w:tcPr>
          <w:p>
            <w:pPr>
              <w:spacing w:line="240" w:lineRule="exact"/>
              <w:jc w:val="center"/>
              <w:rPr>
                <w:rFonts w:ascii="宋体" w:cs="宋体"/>
                <w:szCs w:val="21"/>
              </w:rPr>
            </w:pPr>
            <w:r>
              <w:rPr>
                <w:rFonts w:hint="eastAsia" w:ascii="宋体" w:hAnsi="宋体" w:cs="宋体"/>
                <w:b/>
                <w:bCs/>
                <w:szCs w:val="21"/>
              </w:rPr>
              <w:t>0</w:t>
            </w:r>
          </w:p>
        </w:tc>
        <w:tc>
          <w:tcPr>
            <w:tcW w:w="450" w:type="dxa"/>
            <w:gridSpan w:val="2"/>
            <w:vAlign w:val="center"/>
          </w:tcPr>
          <w:p>
            <w:pPr>
              <w:spacing w:line="240" w:lineRule="exact"/>
              <w:jc w:val="center"/>
              <w:rPr>
                <w:rFonts w:ascii="宋体" w:cs="宋体"/>
                <w:szCs w:val="21"/>
              </w:rPr>
            </w:pPr>
            <w:r>
              <w:rPr>
                <w:rFonts w:hint="eastAsia" w:ascii="宋体" w:hAnsi="宋体" w:cs="宋体"/>
                <w:b/>
                <w:bCs/>
                <w:szCs w:val="21"/>
              </w:rPr>
              <w:t>0</w:t>
            </w:r>
          </w:p>
        </w:tc>
        <w:tc>
          <w:tcPr>
            <w:tcW w:w="405" w:type="dxa"/>
            <w:vAlign w:val="center"/>
          </w:tcPr>
          <w:p>
            <w:pPr>
              <w:spacing w:line="240" w:lineRule="exact"/>
              <w:jc w:val="center"/>
              <w:rPr>
                <w:rFonts w:ascii="宋体" w:cs="宋体"/>
                <w:szCs w:val="21"/>
              </w:rPr>
            </w:pPr>
            <w:r>
              <w:rPr>
                <w:rFonts w:hint="eastAsia" w:ascii="宋体" w:hAnsi="宋体" w:cs="宋体"/>
                <w:b/>
                <w:bCs/>
                <w:szCs w:val="21"/>
              </w:rPr>
              <w:t>0</w:t>
            </w:r>
          </w:p>
        </w:tc>
        <w:tc>
          <w:tcPr>
            <w:tcW w:w="696" w:type="dxa"/>
            <w:vAlign w:val="center"/>
          </w:tcPr>
          <w:p>
            <w:pPr>
              <w:widowControl/>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12" w:type="dxa"/>
            <w:vMerge w:val="restart"/>
            <w:vAlign w:val="center"/>
          </w:tcPr>
          <w:p>
            <w:pPr>
              <w:spacing w:line="240" w:lineRule="exact"/>
              <w:jc w:val="center"/>
              <w:rPr>
                <w:sz w:val="20"/>
                <w:szCs w:val="20"/>
              </w:rPr>
            </w:pPr>
            <w:r>
              <w:rPr>
                <w:rFonts w:hint="eastAsia"/>
                <w:sz w:val="20"/>
                <w:szCs w:val="20"/>
              </w:rPr>
              <w:t>专业基础课</w:t>
            </w:r>
          </w:p>
        </w:tc>
        <w:tc>
          <w:tcPr>
            <w:tcW w:w="1163" w:type="dxa"/>
            <w:vAlign w:val="center"/>
          </w:tcPr>
          <w:p>
            <w:pPr>
              <w:keepNext w:val="0"/>
              <w:keepLines w:val="0"/>
              <w:widowControl/>
              <w:suppressLineNumbers w:val="0"/>
              <w:jc w:val="center"/>
              <w:textAlignment w:val="center"/>
              <w:rPr>
                <w:rFonts w:ascii="宋体" w:cs="宋体"/>
                <w:color w:val="auto"/>
                <w:szCs w:val="21"/>
              </w:rPr>
            </w:pPr>
            <w:r>
              <w:rPr>
                <w:rFonts w:hint="eastAsia" w:ascii="宋体" w:hAnsi="宋体" w:eastAsia="宋体" w:cs="宋体"/>
                <w:i w:val="0"/>
                <w:iCs w:val="0"/>
                <w:color w:val="auto"/>
                <w:kern w:val="0"/>
                <w:sz w:val="21"/>
                <w:szCs w:val="21"/>
                <w:u w:val="none"/>
                <w:lang w:val="en-US" w:eastAsia="zh-CN" w:bidi="ar"/>
              </w:rPr>
              <w:t>211030301</w:t>
            </w:r>
          </w:p>
        </w:tc>
        <w:tc>
          <w:tcPr>
            <w:tcW w:w="2580"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建筑装饰制图</w:t>
            </w:r>
          </w:p>
        </w:tc>
        <w:tc>
          <w:tcPr>
            <w:tcW w:w="690"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szCs w:val="21"/>
                <w:lang w:eastAsia="zh-CN"/>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lang w:eastAsia="zh-CN"/>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505" w:type="dxa"/>
            <w:vAlign w:val="center"/>
          </w:tcPr>
          <w:p>
            <w:pPr>
              <w:jc w:val="center"/>
              <w:rPr>
                <w:rFonts w:ascii="宋体" w:hAnsi="宋体" w:cs="宋体"/>
                <w:color w:val="auto"/>
                <w:szCs w:val="21"/>
              </w:rPr>
            </w:pPr>
          </w:p>
        </w:tc>
        <w:tc>
          <w:tcPr>
            <w:tcW w:w="435" w:type="dxa"/>
            <w:gridSpan w:val="2"/>
            <w:vAlign w:val="center"/>
          </w:tcPr>
          <w:p>
            <w:pPr>
              <w:jc w:val="center"/>
              <w:rPr>
                <w:rFonts w:ascii="宋体" w:hAnsi="宋体" w:cs="宋体"/>
                <w:color w:val="auto"/>
                <w:szCs w:val="21"/>
              </w:rPr>
            </w:pPr>
          </w:p>
        </w:tc>
        <w:tc>
          <w:tcPr>
            <w:tcW w:w="480" w:type="dxa"/>
            <w:gridSpan w:val="3"/>
            <w:vAlign w:val="center"/>
          </w:tcPr>
          <w:p>
            <w:pPr>
              <w:jc w:val="center"/>
              <w:rPr>
                <w:rFonts w:ascii="宋体" w:hAnsi="宋体" w:cs="宋体"/>
                <w:color w:val="auto"/>
                <w:szCs w:val="21"/>
              </w:rPr>
            </w:pPr>
          </w:p>
        </w:tc>
        <w:tc>
          <w:tcPr>
            <w:tcW w:w="450" w:type="dxa"/>
            <w:gridSpan w:val="2"/>
            <w:vAlign w:val="center"/>
          </w:tcPr>
          <w:p>
            <w:pPr>
              <w:jc w:val="center"/>
              <w:rPr>
                <w:rFonts w:ascii="宋体" w:hAnsi="宋体" w:cs="宋体"/>
                <w:color w:val="auto"/>
                <w:szCs w:val="21"/>
              </w:rPr>
            </w:pP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2" w:type="dxa"/>
            <w:vMerge w:val="continue"/>
            <w:vAlign w:val="center"/>
          </w:tcPr>
          <w:p>
            <w:pPr>
              <w:spacing w:line="240" w:lineRule="exact"/>
              <w:jc w:val="center"/>
              <w:rPr>
                <w:sz w:val="20"/>
                <w:szCs w:val="20"/>
              </w:rPr>
            </w:pPr>
          </w:p>
        </w:tc>
        <w:tc>
          <w:tcPr>
            <w:tcW w:w="1163" w:type="dxa"/>
            <w:vAlign w:val="center"/>
          </w:tcPr>
          <w:p>
            <w:pPr>
              <w:keepNext w:val="0"/>
              <w:keepLines w:val="0"/>
              <w:widowControl/>
              <w:suppressLineNumbers w:val="0"/>
              <w:jc w:val="center"/>
              <w:textAlignment w:val="center"/>
              <w:rPr>
                <w:color w:val="auto"/>
                <w:sz w:val="20"/>
                <w:szCs w:val="20"/>
              </w:rPr>
            </w:pPr>
            <w:r>
              <w:rPr>
                <w:rFonts w:hint="eastAsia" w:ascii="宋体" w:hAnsi="宋体" w:eastAsia="宋体" w:cs="宋体"/>
                <w:i w:val="0"/>
                <w:iCs w:val="0"/>
                <w:color w:val="auto"/>
                <w:kern w:val="0"/>
                <w:sz w:val="21"/>
                <w:szCs w:val="21"/>
                <w:u w:val="none"/>
                <w:lang w:val="en-US" w:eastAsia="zh-CN" w:bidi="ar"/>
              </w:rPr>
              <w:t>211030302</w:t>
            </w:r>
          </w:p>
        </w:tc>
        <w:tc>
          <w:tcPr>
            <w:tcW w:w="2580"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建筑装饰材料</w:t>
            </w:r>
          </w:p>
        </w:tc>
        <w:tc>
          <w:tcPr>
            <w:tcW w:w="690"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505" w:type="dxa"/>
            <w:vAlign w:val="center"/>
          </w:tcPr>
          <w:p>
            <w:pPr>
              <w:jc w:val="center"/>
              <w:rPr>
                <w:rFonts w:ascii="宋体" w:hAnsi="宋体" w:cs="宋体"/>
                <w:color w:val="auto"/>
                <w:szCs w:val="21"/>
              </w:rPr>
            </w:pPr>
          </w:p>
        </w:tc>
        <w:tc>
          <w:tcPr>
            <w:tcW w:w="435" w:type="dxa"/>
            <w:gridSpan w:val="2"/>
            <w:vAlign w:val="center"/>
          </w:tcPr>
          <w:p>
            <w:pPr>
              <w:jc w:val="center"/>
              <w:rPr>
                <w:rFonts w:ascii="宋体" w:hAnsi="宋体" w:cs="宋体"/>
                <w:color w:val="auto"/>
                <w:szCs w:val="21"/>
              </w:rPr>
            </w:pPr>
          </w:p>
        </w:tc>
        <w:tc>
          <w:tcPr>
            <w:tcW w:w="480" w:type="dxa"/>
            <w:gridSpan w:val="3"/>
            <w:vAlign w:val="center"/>
          </w:tcPr>
          <w:p>
            <w:pPr>
              <w:jc w:val="center"/>
              <w:rPr>
                <w:rFonts w:ascii="宋体" w:hAnsi="宋体" w:cs="宋体"/>
                <w:color w:val="auto"/>
                <w:szCs w:val="21"/>
              </w:rPr>
            </w:pPr>
          </w:p>
        </w:tc>
        <w:tc>
          <w:tcPr>
            <w:tcW w:w="450" w:type="dxa"/>
            <w:gridSpan w:val="2"/>
            <w:vAlign w:val="center"/>
          </w:tcPr>
          <w:p>
            <w:pPr>
              <w:jc w:val="center"/>
              <w:rPr>
                <w:rFonts w:ascii="宋体" w:hAnsi="宋体" w:cs="宋体"/>
                <w:color w:val="auto"/>
                <w:szCs w:val="21"/>
              </w:rPr>
            </w:pP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spacing w:line="240" w:lineRule="exact"/>
              <w:jc w:val="center"/>
              <w:rPr>
                <w:sz w:val="20"/>
                <w:szCs w:val="20"/>
              </w:rPr>
            </w:pPr>
          </w:p>
        </w:tc>
        <w:tc>
          <w:tcPr>
            <w:tcW w:w="1163" w:type="dxa"/>
            <w:vAlign w:val="center"/>
          </w:tcPr>
          <w:p>
            <w:pPr>
              <w:keepNext w:val="0"/>
              <w:keepLines w:val="0"/>
              <w:widowControl/>
              <w:suppressLineNumbers w:val="0"/>
              <w:jc w:val="center"/>
              <w:textAlignment w:val="center"/>
              <w:rPr>
                <w:color w:val="auto"/>
                <w:sz w:val="20"/>
                <w:szCs w:val="20"/>
              </w:rPr>
            </w:pPr>
            <w:r>
              <w:rPr>
                <w:rFonts w:hint="eastAsia" w:ascii="宋体" w:hAnsi="宋体" w:eastAsia="宋体" w:cs="宋体"/>
                <w:i w:val="0"/>
                <w:iCs w:val="0"/>
                <w:color w:val="auto"/>
                <w:kern w:val="0"/>
                <w:sz w:val="21"/>
                <w:szCs w:val="21"/>
                <w:u w:val="none"/>
                <w:lang w:val="en-US" w:eastAsia="zh-CN" w:bidi="ar"/>
              </w:rPr>
              <w:t>211030303</w:t>
            </w:r>
          </w:p>
        </w:tc>
        <w:tc>
          <w:tcPr>
            <w:tcW w:w="2580"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室内设计素描与色彩</w:t>
            </w:r>
          </w:p>
        </w:tc>
        <w:tc>
          <w:tcPr>
            <w:tcW w:w="690"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eastAsia="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default" w:ascii="宋体" w:hAnsi="宋体" w:eastAsia="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ascii="宋体" w:hAnsi="宋体" w:cs="宋体"/>
                <w:color w:val="auto"/>
                <w:szCs w:val="21"/>
              </w:rPr>
            </w:pPr>
          </w:p>
        </w:tc>
        <w:tc>
          <w:tcPr>
            <w:tcW w:w="505"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435" w:type="dxa"/>
            <w:gridSpan w:val="2"/>
            <w:vAlign w:val="center"/>
          </w:tcPr>
          <w:p>
            <w:pPr>
              <w:jc w:val="center"/>
              <w:rPr>
                <w:rFonts w:ascii="宋体" w:hAnsi="宋体" w:cs="宋体"/>
                <w:color w:val="auto"/>
                <w:szCs w:val="21"/>
              </w:rPr>
            </w:pPr>
          </w:p>
        </w:tc>
        <w:tc>
          <w:tcPr>
            <w:tcW w:w="480" w:type="dxa"/>
            <w:gridSpan w:val="3"/>
            <w:vAlign w:val="center"/>
          </w:tcPr>
          <w:p>
            <w:pPr>
              <w:jc w:val="center"/>
              <w:rPr>
                <w:rFonts w:ascii="宋体" w:hAnsi="宋体" w:cs="宋体"/>
                <w:color w:val="auto"/>
                <w:szCs w:val="21"/>
              </w:rPr>
            </w:pPr>
          </w:p>
        </w:tc>
        <w:tc>
          <w:tcPr>
            <w:tcW w:w="450" w:type="dxa"/>
            <w:gridSpan w:val="2"/>
            <w:vAlign w:val="center"/>
          </w:tcPr>
          <w:p>
            <w:pPr>
              <w:jc w:val="center"/>
              <w:rPr>
                <w:rFonts w:ascii="宋体" w:hAnsi="宋体" w:cs="宋体"/>
                <w:color w:val="auto"/>
                <w:szCs w:val="21"/>
              </w:rPr>
            </w:pP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spacing w:line="240" w:lineRule="exact"/>
              <w:jc w:val="center"/>
              <w:rPr>
                <w:sz w:val="20"/>
                <w:szCs w:val="20"/>
              </w:rPr>
            </w:pPr>
          </w:p>
        </w:tc>
        <w:tc>
          <w:tcPr>
            <w:tcW w:w="1163" w:type="dxa"/>
            <w:vAlign w:val="center"/>
          </w:tcPr>
          <w:p>
            <w:pPr>
              <w:keepNext w:val="0"/>
              <w:keepLines w:val="0"/>
              <w:widowControl/>
              <w:suppressLineNumbers w:val="0"/>
              <w:jc w:val="center"/>
              <w:textAlignment w:val="center"/>
              <w:rPr>
                <w:rFonts w:hint="eastAsia" w:ascii="宋体" w:cs="宋体"/>
                <w:color w:val="auto"/>
                <w:szCs w:val="21"/>
              </w:rPr>
            </w:pPr>
            <w:r>
              <w:rPr>
                <w:rFonts w:hint="eastAsia" w:ascii="宋体" w:hAnsi="宋体" w:eastAsia="宋体" w:cs="宋体"/>
                <w:i w:val="0"/>
                <w:iCs w:val="0"/>
                <w:color w:val="auto"/>
                <w:kern w:val="0"/>
                <w:sz w:val="21"/>
                <w:szCs w:val="21"/>
                <w:u w:val="none"/>
                <w:lang w:val="en-US" w:eastAsia="zh-CN" w:bidi="ar"/>
              </w:rPr>
              <w:t>211030304</w:t>
            </w:r>
          </w:p>
        </w:tc>
        <w:tc>
          <w:tcPr>
            <w:tcW w:w="2580"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建筑室内概论</w:t>
            </w:r>
          </w:p>
        </w:tc>
        <w:tc>
          <w:tcPr>
            <w:tcW w:w="690"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ascii="宋体" w:hAnsi="宋体" w:cs="宋体"/>
                <w:color w:val="auto"/>
                <w:szCs w:val="21"/>
              </w:rPr>
            </w:pPr>
          </w:p>
        </w:tc>
        <w:tc>
          <w:tcPr>
            <w:tcW w:w="505" w:type="dxa"/>
            <w:vAlign w:val="center"/>
          </w:tcPr>
          <w:p>
            <w:pPr>
              <w:jc w:val="center"/>
              <w:rPr>
                <w:rFonts w:hint="eastAsia" w:ascii="宋体" w:hAnsi="宋体" w:cs="宋体"/>
                <w:color w:val="auto"/>
                <w:kern w:val="0"/>
                <w:szCs w:val="21"/>
              </w:rPr>
            </w:pPr>
          </w:p>
        </w:tc>
        <w:tc>
          <w:tcPr>
            <w:tcW w:w="435" w:type="dxa"/>
            <w:gridSpan w:val="2"/>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480" w:type="dxa"/>
            <w:gridSpan w:val="3"/>
            <w:vAlign w:val="center"/>
          </w:tcPr>
          <w:p>
            <w:pPr>
              <w:jc w:val="center"/>
              <w:rPr>
                <w:rFonts w:ascii="宋体" w:hAnsi="宋体" w:cs="宋体"/>
                <w:color w:val="auto"/>
                <w:szCs w:val="21"/>
              </w:rPr>
            </w:pPr>
          </w:p>
        </w:tc>
        <w:tc>
          <w:tcPr>
            <w:tcW w:w="450" w:type="dxa"/>
            <w:gridSpan w:val="2"/>
            <w:vAlign w:val="center"/>
          </w:tcPr>
          <w:p>
            <w:pPr>
              <w:jc w:val="center"/>
              <w:rPr>
                <w:rFonts w:ascii="宋体" w:hAnsi="宋体" w:cs="宋体"/>
                <w:color w:val="auto"/>
                <w:szCs w:val="21"/>
              </w:rPr>
            </w:pP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spacing w:line="240" w:lineRule="exact"/>
              <w:jc w:val="center"/>
              <w:rPr>
                <w:sz w:val="20"/>
                <w:szCs w:val="20"/>
              </w:rPr>
            </w:pPr>
          </w:p>
        </w:tc>
        <w:tc>
          <w:tcPr>
            <w:tcW w:w="1163" w:type="dxa"/>
            <w:vAlign w:val="center"/>
          </w:tcPr>
          <w:p>
            <w:pPr>
              <w:keepNext w:val="0"/>
              <w:keepLines w:val="0"/>
              <w:widowControl/>
              <w:suppressLineNumbers w:val="0"/>
              <w:jc w:val="center"/>
              <w:textAlignment w:val="center"/>
              <w:rPr>
                <w:rFonts w:hint="eastAsia" w:ascii="宋体" w:cs="宋体"/>
                <w:color w:val="auto"/>
                <w:szCs w:val="21"/>
              </w:rPr>
            </w:pPr>
            <w:r>
              <w:rPr>
                <w:rFonts w:hint="eastAsia" w:ascii="宋体" w:hAnsi="宋体" w:eastAsia="宋体" w:cs="宋体"/>
                <w:i w:val="0"/>
                <w:iCs w:val="0"/>
                <w:color w:val="auto"/>
                <w:kern w:val="0"/>
                <w:sz w:val="21"/>
                <w:szCs w:val="21"/>
                <w:u w:val="none"/>
                <w:lang w:val="en-US" w:eastAsia="zh-CN" w:bidi="ar"/>
              </w:rPr>
              <w:t>211030305</w:t>
            </w:r>
          </w:p>
        </w:tc>
        <w:tc>
          <w:tcPr>
            <w:tcW w:w="2580"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建筑装饰设备</w:t>
            </w:r>
          </w:p>
        </w:tc>
        <w:tc>
          <w:tcPr>
            <w:tcW w:w="690"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ascii="宋体" w:hAnsi="宋体" w:cs="宋体"/>
                <w:color w:val="auto"/>
                <w:szCs w:val="21"/>
              </w:rPr>
            </w:pPr>
          </w:p>
        </w:tc>
        <w:tc>
          <w:tcPr>
            <w:tcW w:w="505" w:type="dxa"/>
            <w:vAlign w:val="center"/>
          </w:tcPr>
          <w:p>
            <w:pPr>
              <w:jc w:val="center"/>
              <w:rPr>
                <w:rFonts w:hint="eastAsia" w:ascii="宋体" w:hAnsi="宋体" w:cs="宋体"/>
                <w:color w:val="auto"/>
                <w:kern w:val="0"/>
                <w:szCs w:val="21"/>
              </w:rPr>
            </w:pPr>
          </w:p>
        </w:tc>
        <w:tc>
          <w:tcPr>
            <w:tcW w:w="435" w:type="dxa"/>
            <w:gridSpan w:val="2"/>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480" w:type="dxa"/>
            <w:gridSpan w:val="3"/>
            <w:vAlign w:val="center"/>
          </w:tcPr>
          <w:p>
            <w:pPr>
              <w:jc w:val="center"/>
              <w:rPr>
                <w:rFonts w:ascii="宋体" w:hAnsi="宋体" w:cs="宋体"/>
                <w:color w:val="auto"/>
                <w:szCs w:val="21"/>
              </w:rPr>
            </w:pPr>
          </w:p>
        </w:tc>
        <w:tc>
          <w:tcPr>
            <w:tcW w:w="450" w:type="dxa"/>
            <w:gridSpan w:val="2"/>
            <w:vAlign w:val="center"/>
          </w:tcPr>
          <w:p>
            <w:pPr>
              <w:jc w:val="center"/>
              <w:rPr>
                <w:rFonts w:ascii="宋体" w:hAnsi="宋体" w:cs="宋体"/>
                <w:color w:val="auto"/>
                <w:szCs w:val="21"/>
              </w:rPr>
            </w:pP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spacing w:line="240" w:lineRule="exact"/>
              <w:jc w:val="center"/>
              <w:rPr>
                <w:sz w:val="20"/>
                <w:szCs w:val="20"/>
              </w:rPr>
            </w:pPr>
          </w:p>
        </w:tc>
        <w:tc>
          <w:tcPr>
            <w:tcW w:w="11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211030306</w:t>
            </w:r>
          </w:p>
        </w:tc>
        <w:tc>
          <w:tcPr>
            <w:tcW w:w="25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建筑装饰CAD</w:t>
            </w:r>
          </w:p>
        </w:tc>
        <w:tc>
          <w:tcPr>
            <w:tcW w:w="69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hint="eastAsia" w:ascii="宋体" w:hAnsi="宋体" w:eastAsia="宋体" w:cs="宋体"/>
                <w:color w:val="auto"/>
                <w:kern w:val="2"/>
                <w:sz w:val="21"/>
                <w:szCs w:val="21"/>
                <w:lang w:val="en-US" w:eastAsia="zh-CN" w:bidi="ar-SA"/>
              </w:rPr>
            </w:pPr>
          </w:p>
        </w:tc>
        <w:tc>
          <w:tcPr>
            <w:tcW w:w="505"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435" w:type="dxa"/>
            <w:gridSpan w:val="2"/>
            <w:vAlign w:val="center"/>
          </w:tcPr>
          <w:p>
            <w:pPr>
              <w:jc w:val="center"/>
              <w:rPr>
                <w:rFonts w:hint="eastAsia" w:ascii="宋体" w:hAnsi="宋体" w:eastAsia="宋体" w:cs="宋体"/>
                <w:color w:val="auto"/>
                <w:kern w:val="2"/>
                <w:sz w:val="21"/>
                <w:szCs w:val="21"/>
                <w:lang w:val="en-US" w:eastAsia="zh-CN" w:bidi="ar-SA"/>
              </w:rPr>
            </w:pPr>
          </w:p>
        </w:tc>
        <w:tc>
          <w:tcPr>
            <w:tcW w:w="480" w:type="dxa"/>
            <w:gridSpan w:val="3"/>
            <w:vAlign w:val="center"/>
          </w:tcPr>
          <w:p>
            <w:pPr>
              <w:jc w:val="center"/>
              <w:rPr>
                <w:rFonts w:hint="default" w:ascii="宋体" w:hAnsi="宋体" w:eastAsia="宋体" w:cs="宋体"/>
                <w:color w:val="auto"/>
                <w:kern w:val="0"/>
                <w:sz w:val="21"/>
                <w:szCs w:val="21"/>
                <w:lang w:val="en-US" w:eastAsia="zh-CN" w:bidi="ar-SA"/>
              </w:rPr>
            </w:pPr>
          </w:p>
        </w:tc>
        <w:tc>
          <w:tcPr>
            <w:tcW w:w="450" w:type="dxa"/>
            <w:gridSpan w:val="2"/>
            <w:vAlign w:val="center"/>
          </w:tcPr>
          <w:p>
            <w:pPr>
              <w:jc w:val="center"/>
              <w:rPr>
                <w:rFonts w:ascii="宋体" w:hAnsi="宋体" w:eastAsia="宋体" w:cs="宋体"/>
                <w:color w:val="auto"/>
                <w:kern w:val="2"/>
                <w:sz w:val="21"/>
                <w:szCs w:val="21"/>
                <w:lang w:val="en-US" w:eastAsia="zh-CN" w:bidi="ar-SA"/>
              </w:rPr>
            </w:pPr>
          </w:p>
        </w:tc>
        <w:tc>
          <w:tcPr>
            <w:tcW w:w="405" w:type="dxa"/>
            <w:vAlign w:val="center"/>
          </w:tcPr>
          <w:p>
            <w:pPr>
              <w:jc w:val="center"/>
              <w:rPr>
                <w:rFonts w:ascii="宋体" w:hAnsi="宋体" w:eastAsia="宋体" w:cs="宋体"/>
                <w:color w:val="auto"/>
                <w:kern w:val="2"/>
                <w:sz w:val="21"/>
                <w:szCs w:val="21"/>
                <w:lang w:val="en-US" w:eastAsia="zh-CN" w:bidi="ar-SA"/>
              </w:rPr>
            </w:pPr>
          </w:p>
        </w:tc>
        <w:tc>
          <w:tcPr>
            <w:tcW w:w="696" w:type="dxa"/>
            <w:vAlign w:val="center"/>
          </w:tcPr>
          <w:p>
            <w:pPr>
              <w:keepNext w:val="0"/>
              <w:keepLines w:val="0"/>
              <w:widowControl/>
              <w:suppressLineNumbers w:val="0"/>
              <w:jc w:val="center"/>
              <w:textAlignment w:val="center"/>
              <w:rPr>
                <w:rFonts w:hint="eastAsia" w:ascii="Calibri" w:hAnsi="Calibri" w:eastAsia="宋体" w:cs="Times New Roman"/>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spacing w:line="240" w:lineRule="exact"/>
              <w:jc w:val="center"/>
              <w:rPr>
                <w:sz w:val="20"/>
                <w:szCs w:val="20"/>
              </w:rPr>
            </w:pPr>
          </w:p>
        </w:tc>
        <w:tc>
          <w:tcPr>
            <w:tcW w:w="3743" w:type="dxa"/>
            <w:gridSpan w:val="2"/>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b/>
                <w:bCs/>
                <w:i w:val="0"/>
                <w:iCs w:val="0"/>
                <w:color w:val="auto"/>
                <w:kern w:val="0"/>
                <w:sz w:val="21"/>
                <w:szCs w:val="21"/>
                <w:u w:val="none"/>
                <w:lang w:val="en-US" w:eastAsia="zh-CN" w:bidi="ar"/>
              </w:rPr>
              <w:t>小</w:t>
            </w:r>
            <w:r>
              <w:rPr>
                <w:rFonts w:ascii="Calibri" w:hAnsi="Calibri" w:eastAsia="宋体" w:cs="Calibri"/>
                <w:b/>
                <w:bCs/>
                <w:i w:val="0"/>
                <w:iCs w:val="0"/>
                <w:color w:val="auto"/>
                <w:kern w:val="0"/>
                <w:sz w:val="21"/>
                <w:szCs w:val="21"/>
                <w:u w:val="none"/>
                <w:lang w:val="en-US" w:eastAsia="zh-CN" w:bidi="ar"/>
              </w:rPr>
              <w:t xml:space="preserve">     </w:t>
            </w:r>
            <w:r>
              <w:rPr>
                <w:rFonts w:hint="eastAsia" w:ascii="宋体" w:hAnsi="宋体" w:eastAsia="宋体" w:cs="宋体"/>
                <w:b/>
                <w:bCs/>
                <w:i w:val="0"/>
                <w:iCs w:val="0"/>
                <w:color w:val="auto"/>
                <w:kern w:val="0"/>
                <w:sz w:val="21"/>
                <w:szCs w:val="21"/>
                <w:u w:val="none"/>
                <w:lang w:val="en-US" w:eastAsia="zh-CN" w:bidi="ar"/>
              </w:rPr>
              <w:t>计</w:t>
            </w:r>
          </w:p>
        </w:tc>
        <w:tc>
          <w:tcPr>
            <w:tcW w:w="690" w:type="dxa"/>
            <w:vAlign w:val="center"/>
          </w:tcPr>
          <w:p>
            <w:pPr>
              <w:keepNext w:val="0"/>
              <w:keepLines w:val="0"/>
              <w:widowControl/>
              <w:suppressLineNumbers w:val="0"/>
              <w:jc w:val="center"/>
              <w:textAlignment w:val="center"/>
              <w:rPr>
                <w:rFonts w:hint="eastAsia" w:ascii="宋体" w:hAnsi="宋体" w:eastAsia="宋体" w:cs="宋体"/>
                <w:b/>
                <w:bCs/>
                <w:color w:val="auto"/>
                <w:szCs w:val="21"/>
                <w:lang w:val="en-US" w:eastAsia="zh-CN"/>
              </w:rPr>
            </w:pPr>
            <w:r>
              <w:rPr>
                <w:rFonts w:hint="eastAsia" w:ascii="宋体" w:hAnsi="宋体" w:eastAsia="宋体" w:cs="宋体"/>
                <w:b/>
                <w:bCs/>
                <w:i w:val="0"/>
                <w:iCs w:val="0"/>
                <w:color w:val="auto"/>
                <w:kern w:val="0"/>
                <w:sz w:val="21"/>
                <w:szCs w:val="21"/>
                <w:u w:val="none"/>
                <w:lang w:val="en-US" w:eastAsia="zh-CN" w:bidi="ar"/>
              </w:rPr>
              <w:t>384</w:t>
            </w:r>
          </w:p>
        </w:tc>
        <w:tc>
          <w:tcPr>
            <w:tcW w:w="555" w:type="dxa"/>
            <w:vAlign w:val="center"/>
          </w:tcPr>
          <w:p>
            <w:pPr>
              <w:keepNext w:val="0"/>
              <w:keepLines w:val="0"/>
              <w:widowControl/>
              <w:suppressLineNumbers w:val="0"/>
              <w:jc w:val="center"/>
              <w:textAlignment w:val="center"/>
              <w:rPr>
                <w:rFonts w:hint="eastAsia" w:ascii="宋体" w:hAnsi="宋体" w:eastAsia="宋体" w:cs="宋体"/>
                <w:b/>
                <w:bCs/>
                <w:color w:val="auto"/>
                <w:szCs w:val="21"/>
                <w:lang w:val="en-US" w:eastAsia="zh-CN"/>
              </w:rPr>
            </w:pPr>
            <w:r>
              <w:rPr>
                <w:rFonts w:hint="eastAsia" w:ascii="宋体" w:hAnsi="宋体" w:eastAsia="宋体" w:cs="宋体"/>
                <w:b/>
                <w:bCs/>
                <w:i w:val="0"/>
                <w:iCs w:val="0"/>
                <w:color w:val="auto"/>
                <w:kern w:val="0"/>
                <w:sz w:val="21"/>
                <w:szCs w:val="21"/>
                <w:u w:val="none"/>
                <w:lang w:val="en-US" w:eastAsia="zh-CN" w:bidi="ar"/>
              </w:rPr>
              <w:t>24</w:t>
            </w:r>
          </w:p>
        </w:tc>
        <w:tc>
          <w:tcPr>
            <w:tcW w:w="720" w:type="dxa"/>
            <w:vAlign w:val="center"/>
          </w:tcPr>
          <w:p>
            <w:pPr>
              <w:keepNext w:val="0"/>
              <w:keepLines w:val="0"/>
              <w:widowControl/>
              <w:suppressLineNumbers w:val="0"/>
              <w:jc w:val="center"/>
              <w:textAlignment w:val="center"/>
              <w:rPr>
                <w:rFonts w:hint="default" w:ascii="宋体" w:hAnsi="宋体" w:eastAsia="宋体" w:cs="宋体"/>
                <w:b/>
                <w:bCs/>
                <w:color w:val="auto"/>
                <w:szCs w:val="21"/>
                <w:lang w:val="en-US" w:eastAsia="zh-CN"/>
              </w:rPr>
            </w:pPr>
            <w:r>
              <w:rPr>
                <w:rFonts w:hint="eastAsia" w:ascii="宋体" w:hAnsi="宋体" w:eastAsia="宋体" w:cs="宋体"/>
                <w:b/>
                <w:bCs/>
                <w:i w:val="0"/>
                <w:iCs w:val="0"/>
                <w:color w:val="auto"/>
                <w:kern w:val="0"/>
                <w:sz w:val="21"/>
                <w:szCs w:val="21"/>
                <w:u w:val="none"/>
                <w:lang w:val="en-US" w:eastAsia="zh-CN" w:bidi="ar"/>
              </w:rPr>
              <w:t>144</w:t>
            </w:r>
          </w:p>
        </w:tc>
        <w:tc>
          <w:tcPr>
            <w:tcW w:w="665" w:type="dxa"/>
            <w:vAlign w:val="center"/>
          </w:tcPr>
          <w:p>
            <w:pPr>
              <w:keepNext w:val="0"/>
              <w:keepLines w:val="0"/>
              <w:widowControl/>
              <w:suppressLineNumbers w:val="0"/>
              <w:jc w:val="center"/>
              <w:textAlignment w:val="center"/>
              <w:rPr>
                <w:rFonts w:hint="default" w:ascii="宋体" w:hAnsi="宋体" w:eastAsia="宋体" w:cs="宋体"/>
                <w:b/>
                <w:bCs/>
                <w:color w:val="auto"/>
                <w:szCs w:val="21"/>
                <w:lang w:val="en-US" w:eastAsia="zh-CN"/>
              </w:rPr>
            </w:pPr>
            <w:r>
              <w:rPr>
                <w:rFonts w:hint="eastAsia" w:ascii="宋体" w:hAnsi="宋体" w:eastAsia="宋体" w:cs="宋体"/>
                <w:b/>
                <w:bCs/>
                <w:i w:val="0"/>
                <w:iCs w:val="0"/>
                <w:color w:val="auto"/>
                <w:kern w:val="0"/>
                <w:sz w:val="21"/>
                <w:szCs w:val="21"/>
                <w:u w:val="none"/>
                <w:lang w:val="en-US" w:eastAsia="zh-CN" w:bidi="ar"/>
              </w:rPr>
              <w:t>240</w:t>
            </w:r>
          </w:p>
        </w:tc>
        <w:tc>
          <w:tcPr>
            <w:tcW w:w="455" w:type="dxa"/>
            <w:vAlign w:val="center"/>
          </w:tcPr>
          <w:p>
            <w:pPr>
              <w:keepNext w:val="0"/>
              <w:keepLines w:val="0"/>
              <w:widowControl/>
              <w:suppressLineNumbers w:val="0"/>
              <w:jc w:val="center"/>
              <w:textAlignment w:val="center"/>
              <w:rPr>
                <w:rFonts w:ascii="宋体" w:hAnsi="宋体" w:cs="宋体"/>
                <w:b/>
                <w:bCs/>
                <w:color w:val="auto"/>
                <w:szCs w:val="21"/>
              </w:rPr>
            </w:pPr>
            <w:r>
              <w:rPr>
                <w:rFonts w:hint="eastAsia" w:ascii="宋体" w:hAnsi="宋体" w:eastAsia="宋体" w:cs="宋体"/>
                <w:b/>
                <w:bCs/>
                <w:i w:val="0"/>
                <w:iCs w:val="0"/>
                <w:color w:val="auto"/>
                <w:kern w:val="0"/>
                <w:sz w:val="21"/>
                <w:szCs w:val="21"/>
                <w:u w:val="none"/>
                <w:lang w:val="en-US" w:eastAsia="zh-CN" w:bidi="ar"/>
              </w:rPr>
              <w:t>8</w:t>
            </w:r>
          </w:p>
        </w:tc>
        <w:tc>
          <w:tcPr>
            <w:tcW w:w="505" w:type="dxa"/>
            <w:vAlign w:val="center"/>
          </w:tcPr>
          <w:p>
            <w:pPr>
              <w:keepNext w:val="0"/>
              <w:keepLines w:val="0"/>
              <w:widowControl/>
              <w:suppressLineNumbers w:val="0"/>
              <w:jc w:val="center"/>
              <w:textAlignment w:val="center"/>
              <w:rPr>
                <w:rFonts w:ascii="宋体" w:hAnsi="宋体" w:cs="宋体"/>
                <w:b/>
                <w:bCs/>
                <w:color w:val="auto"/>
                <w:szCs w:val="21"/>
              </w:rPr>
            </w:pPr>
            <w:r>
              <w:rPr>
                <w:rFonts w:hint="eastAsia" w:ascii="宋体" w:hAnsi="宋体" w:eastAsia="宋体" w:cs="宋体"/>
                <w:b/>
                <w:bCs/>
                <w:i w:val="0"/>
                <w:iCs w:val="0"/>
                <w:color w:val="auto"/>
                <w:kern w:val="0"/>
                <w:sz w:val="21"/>
                <w:szCs w:val="21"/>
                <w:u w:val="none"/>
                <w:lang w:val="en-US" w:eastAsia="zh-CN" w:bidi="ar"/>
              </w:rPr>
              <w:t>8</w:t>
            </w:r>
          </w:p>
        </w:tc>
        <w:tc>
          <w:tcPr>
            <w:tcW w:w="435" w:type="dxa"/>
            <w:gridSpan w:val="2"/>
            <w:vAlign w:val="center"/>
          </w:tcPr>
          <w:p>
            <w:pPr>
              <w:keepNext w:val="0"/>
              <w:keepLines w:val="0"/>
              <w:widowControl/>
              <w:suppressLineNumbers w:val="0"/>
              <w:jc w:val="center"/>
              <w:textAlignment w:val="center"/>
              <w:rPr>
                <w:rFonts w:hint="default" w:ascii="宋体" w:hAnsi="宋体" w:eastAsia="宋体" w:cs="宋体"/>
                <w:b/>
                <w:bCs/>
                <w:color w:val="auto"/>
                <w:szCs w:val="21"/>
                <w:lang w:val="en-US" w:eastAsia="zh-CN"/>
              </w:rPr>
            </w:pPr>
            <w:r>
              <w:rPr>
                <w:rFonts w:hint="eastAsia" w:ascii="宋体" w:hAnsi="宋体" w:eastAsia="宋体" w:cs="宋体"/>
                <w:b/>
                <w:bCs/>
                <w:i w:val="0"/>
                <w:iCs w:val="0"/>
                <w:color w:val="auto"/>
                <w:kern w:val="0"/>
                <w:sz w:val="21"/>
                <w:szCs w:val="21"/>
                <w:u w:val="none"/>
                <w:lang w:val="en-US" w:eastAsia="zh-CN" w:bidi="ar"/>
              </w:rPr>
              <w:t>8</w:t>
            </w:r>
          </w:p>
        </w:tc>
        <w:tc>
          <w:tcPr>
            <w:tcW w:w="480" w:type="dxa"/>
            <w:gridSpan w:val="3"/>
            <w:vAlign w:val="center"/>
          </w:tcPr>
          <w:p>
            <w:pPr>
              <w:keepNext w:val="0"/>
              <w:keepLines w:val="0"/>
              <w:widowControl/>
              <w:suppressLineNumbers w:val="0"/>
              <w:jc w:val="center"/>
              <w:textAlignment w:val="center"/>
              <w:rPr>
                <w:rFonts w:ascii="宋体" w:hAnsi="宋体" w:cs="宋体"/>
                <w:b/>
                <w:bCs/>
                <w:color w:val="auto"/>
                <w:szCs w:val="21"/>
              </w:rPr>
            </w:pPr>
            <w:r>
              <w:rPr>
                <w:rFonts w:hint="eastAsia" w:ascii="宋体" w:hAnsi="宋体" w:eastAsia="宋体" w:cs="宋体"/>
                <w:b/>
                <w:bCs/>
                <w:i w:val="0"/>
                <w:iCs w:val="0"/>
                <w:color w:val="auto"/>
                <w:kern w:val="0"/>
                <w:sz w:val="21"/>
                <w:szCs w:val="21"/>
                <w:u w:val="none"/>
                <w:lang w:val="en-US" w:eastAsia="zh-CN" w:bidi="ar"/>
              </w:rPr>
              <w:t>0</w:t>
            </w:r>
          </w:p>
        </w:tc>
        <w:tc>
          <w:tcPr>
            <w:tcW w:w="450" w:type="dxa"/>
            <w:gridSpan w:val="2"/>
            <w:vAlign w:val="center"/>
          </w:tcPr>
          <w:p>
            <w:pPr>
              <w:keepNext w:val="0"/>
              <w:keepLines w:val="0"/>
              <w:widowControl/>
              <w:suppressLineNumbers w:val="0"/>
              <w:jc w:val="center"/>
              <w:textAlignment w:val="center"/>
              <w:rPr>
                <w:rFonts w:ascii="宋体" w:hAnsi="宋体" w:cs="宋体"/>
                <w:b/>
                <w:bCs/>
                <w:color w:val="auto"/>
                <w:szCs w:val="21"/>
              </w:rPr>
            </w:pPr>
            <w:r>
              <w:rPr>
                <w:rFonts w:hint="eastAsia" w:ascii="宋体" w:hAnsi="宋体" w:eastAsia="宋体" w:cs="宋体"/>
                <w:b/>
                <w:bCs/>
                <w:i w:val="0"/>
                <w:iCs w:val="0"/>
                <w:color w:val="auto"/>
                <w:kern w:val="0"/>
                <w:sz w:val="21"/>
                <w:szCs w:val="21"/>
                <w:u w:val="none"/>
                <w:lang w:val="en-US" w:eastAsia="zh-CN" w:bidi="ar"/>
              </w:rPr>
              <w:t>0</w:t>
            </w:r>
          </w:p>
        </w:tc>
        <w:tc>
          <w:tcPr>
            <w:tcW w:w="405" w:type="dxa"/>
            <w:vAlign w:val="center"/>
          </w:tcPr>
          <w:p>
            <w:pPr>
              <w:keepNext w:val="0"/>
              <w:keepLines w:val="0"/>
              <w:widowControl/>
              <w:suppressLineNumbers w:val="0"/>
              <w:jc w:val="center"/>
              <w:textAlignment w:val="center"/>
              <w:rPr>
                <w:rFonts w:ascii="宋体" w:hAnsi="宋体" w:cs="宋体"/>
                <w:b/>
                <w:bCs/>
                <w:color w:val="auto"/>
                <w:szCs w:val="21"/>
              </w:rPr>
            </w:pPr>
            <w:r>
              <w:rPr>
                <w:rFonts w:hint="eastAsia" w:ascii="宋体" w:hAnsi="宋体" w:eastAsia="宋体" w:cs="宋体"/>
                <w:b/>
                <w:bCs/>
                <w:i w:val="0"/>
                <w:iCs w:val="0"/>
                <w:color w:val="auto"/>
                <w:kern w:val="0"/>
                <w:sz w:val="21"/>
                <w:szCs w:val="21"/>
                <w:u w:val="none"/>
                <w:lang w:val="en-US" w:eastAsia="zh-CN" w:bidi="ar"/>
              </w:rPr>
              <w:t>0</w:t>
            </w:r>
          </w:p>
        </w:tc>
        <w:tc>
          <w:tcPr>
            <w:tcW w:w="696" w:type="dxa"/>
            <w:vAlign w:val="center"/>
          </w:tcPr>
          <w:p>
            <w:pPr>
              <w:jc w:val="center"/>
              <w:rPr>
                <w:rFonts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restart"/>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专业核心课</w:t>
            </w:r>
          </w:p>
        </w:tc>
        <w:tc>
          <w:tcPr>
            <w:tcW w:w="1163" w:type="dxa"/>
            <w:vAlign w:val="center"/>
          </w:tcPr>
          <w:p>
            <w:pPr>
              <w:keepNext w:val="0"/>
              <w:keepLines w:val="0"/>
              <w:widowControl/>
              <w:suppressLineNumbers w:val="0"/>
              <w:jc w:val="center"/>
              <w:textAlignment w:val="center"/>
              <w:rPr>
                <w:rFonts w:hint="eastAsia" w:ascii="宋体" w:cs="宋体"/>
                <w:color w:val="auto"/>
                <w:szCs w:val="21"/>
              </w:rPr>
            </w:pPr>
            <w:r>
              <w:rPr>
                <w:rFonts w:hint="eastAsia" w:ascii="宋体" w:hAnsi="宋体" w:eastAsia="宋体" w:cs="宋体"/>
                <w:i w:val="0"/>
                <w:iCs w:val="0"/>
                <w:color w:val="auto"/>
                <w:kern w:val="0"/>
                <w:sz w:val="21"/>
                <w:szCs w:val="21"/>
                <w:u w:val="none"/>
                <w:lang w:val="en-US" w:eastAsia="zh-CN" w:bidi="ar"/>
              </w:rPr>
              <w:t>211030401</w:t>
            </w:r>
          </w:p>
        </w:tc>
        <w:tc>
          <w:tcPr>
            <w:tcW w:w="2580"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公共空间室内设计</w:t>
            </w:r>
          </w:p>
        </w:tc>
        <w:tc>
          <w:tcPr>
            <w:tcW w:w="690"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ascii="宋体" w:hAnsi="宋体" w:cs="宋体"/>
                <w:color w:val="auto"/>
                <w:szCs w:val="21"/>
              </w:rPr>
            </w:pPr>
          </w:p>
        </w:tc>
        <w:tc>
          <w:tcPr>
            <w:tcW w:w="505" w:type="dxa"/>
            <w:vAlign w:val="center"/>
          </w:tcPr>
          <w:p>
            <w:pPr>
              <w:jc w:val="center"/>
              <w:rPr>
                <w:rFonts w:ascii="宋体" w:hAnsi="宋体" w:cs="宋体"/>
                <w:color w:val="auto"/>
                <w:szCs w:val="21"/>
              </w:rPr>
            </w:pPr>
          </w:p>
        </w:tc>
        <w:tc>
          <w:tcPr>
            <w:tcW w:w="435" w:type="dxa"/>
            <w:gridSpan w:val="2"/>
            <w:vAlign w:val="center"/>
          </w:tcPr>
          <w:p>
            <w:pPr>
              <w:jc w:val="center"/>
              <w:rPr>
                <w:rFonts w:ascii="宋体" w:hAnsi="宋体" w:cs="宋体"/>
                <w:color w:val="auto"/>
                <w:szCs w:val="21"/>
              </w:rPr>
            </w:pPr>
          </w:p>
        </w:tc>
        <w:tc>
          <w:tcPr>
            <w:tcW w:w="480" w:type="dxa"/>
            <w:gridSpan w:val="3"/>
            <w:vAlign w:val="center"/>
          </w:tcPr>
          <w:p>
            <w:pPr>
              <w:jc w:val="center"/>
              <w:rPr>
                <w:rFonts w:hint="default" w:ascii="宋体" w:hAnsi="宋体" w:cs="宋体"/>
                <w:color w:val="auto"/>
                <w:kern w:val="0"/>
                <w:szCs w:val="21"/>
                <w:lang w:val="en-US" w:eastAsia="zh-CN"/>
              </w:rPr>
            </w:pPr>
          </w:p>
        </w:tc>
        <w:tc>
          <w:tcPr>
            <w:tcW w:w="450" w:type="dxa"/>
            <w:gridSpan w:val="2"/>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1163" w:type="dxa"/>
            <w:vAlign w:val="center"/>
          </w:tcPr>
          <w:p>
            <w:pPr>
              <w:keepNext w:val="0"/>
              <w:keepLines w:val="0"/>
              <w:widowControl/>
              <w:suppressLineNumbers w:val="0"/>
              <w:jc w:val="center"/>
              <w:textAlignment w:val="center"/>
              <w:rPr>
                <w:rFonts w:hint="eastAsia" w:ascii="宋体" w:hAnsi="宋体" w:cs="宋体"/>
                <w:color w:val="auto"/>
                <w:kern w:val="0"/>
                <w:szCs w:val="21"/>
              </w:rPr>
            </w:pPr>
            <w:r>
              <w:rPr>
                <w:rFonts w:hint="eastAsia" w:ascii="宋体" w:hAnsi="宋体" w:eastAsia="宋体" w:cs="宋体"/>
                <w:i w:val="0"/>
                <w:iCs w:val="0"/>
                <w:color w:val="auto"/>
                <w:kern w:val="0"/>
                <w:sz w:val="21"/>
                <w:szCs w:val="21"/>
                <w:u w:val="none"/>
                <w:lang w:val="en-US" w:eastAsia="zh-CN" w:bidi="ar"/>
              </w:rPr>
              <w:t>211030402</w:t>
            </w:r>
          </w:p>
        </w:tc>
        <w:tc>
          <w:tcPr>
            <w:tcW w:w="2580" w:type="dxa"/>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1"/>
                <w:szCs w:val="21"/>
                <w:u w:val="none"/>
                <w:lang w:val="en-US" w:eastAsia="zh-CN" w:bidi="ar"/>
              </w:rPr>
              <w:t>建筑装饰构造及施工</w:t>
            </w:r>
          </w:p>
        </w:tc>
        <w:tc>
          <w:tcPr>
            <w:tcW w:w="690"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default" w:ascii="宋体" w:hAnsi="宋体" w:cs="宋体"/>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ascii="宋体" w:hAnsi="宋体" w:cs="宋体"/>
                <w:color w:val="auto"/>
                <w:szCs w:val="21"/>
              </w:rPr>
            </w:pPr>
          </w:p>
        </w:tc>
        <w:tc>
          <w:tcPr>
            <w:tcW w:w="505" w:type="dxa"/>
            <w:vAlign w:val="center"/>
          </w:tcPr>
          <w:p>
            <w:pPr>
              <w:jc w:val="center"/>
              <w:rPr>
                <w:rFonts w:ascii="宋体" w:hAnsi="宋体" w:cs="宋体"/>
                <w:color w:val="auto"/>
                <w:szCs w:val="21"/>
              </w:rPr>
            </w:pPr>
          </w:p>
        </w:tc>
        <w:tc>
          <w:tcPr>
            <w:tcW w:w="435" w:type="dxa"/>
            <w:gridSpan w:val="2"/>
            <w:vAlign w:val="center"/>
          </w:tcPr>
          <w:p>
            <w:pPr>
              <w:keepNext w:val="0"/>
              <w:keepLines w:val="0"/>
              <w:widowControl/>
              <w:suppressLineNumbers w:val="0"/>
              <w:jc w:val="center"/>
              <w:textAlignment w:val="center"/>
              <w:rPr>
                <w:rFonts w:ascii="宋体" w:hAnsi="宋体" w:cs="宋体"/>
                <w:color w:val="auto"/>
                <w:szCs w:val="21"/>
              </w:rPr>
            </w:pPr>
            <w:r>
              <w:rPr>
                <w:rFonts w:hint="eastAsia" w:ascii="宋体" w:hAnsi="宋体" w:eastAsia="宋体" w:cs="宋体"/>
                <w:i w:val="0"/>
                <w:iCs w:val="0"/>
                <w:color w:val="auto"/>
                <w:kern w:val="0"/>
                <w:sz w:val="21"/>
                <w:szCs w:val="21"/>
                <w:u w:val="none"/>
                <w:lang w:val="en-US" w:eastAsia="zh-CN" w:bidi="ar"/>
              </w:rPr>
              <w:t>4</w:t>
            </w:r>
          </w:p>
        </w:tc>
        <w:tc>
          <w:tcPr>
            <w:tcW w:w="480" w:type="dxa"/>
            <w:gridSpan w:val="3"/>
            <w:vAlign w:val="center"/>
          </w:tcPr>
          <w:p>
            <w:pPr>
              <w:jc w:val="center"/>
              <w:rPr>
                <w:rFonts w:hint="eastAsia" w:ascii="宋体" w:hAnsi="宋体" w:cs="宋体"/>
                <w:color w:val="auto"/>
                <w:kern w:val="0"/>
                <w:szCs w:val="21"/>
                <w:lang w:val="en-US" w:eastAsia="zh-CN"/>
              </w:rPr>
            </w:pPr>
          </w:p>
        </w:tc>
        <w:tc>
          <w:tcPr>
            <w:tcW w:w="450" w:type="dxa"/>
            <w:gridSpan w:val="2"/>
            <w:vAlign w:val="center"/>
          </w:tcPr>
          <w:p>
            <w:pPr>
              <w:jc w:val="center"/>
              <w:rPr>
                <w:rFonts w:ascii="宋体" w:hAnsi="宋体" w:cs="宋体"/>
                <w:color w:val="auto"/>
                <w:szCs w:val="21"/>
              </w:rPr>
            </w:pPr>
          </w:p>
        </w:tc>
        <w:tc>
          <w:tcPr>
            <w:tcW w:w="405" w:type="dxa"/>
            <w:vAlign w:val="center"/>
          </w:tcPr>
          <w:p>
            <w:pPr>
              <w:jc w:val="center"/>
              <w:rPr>
                <w:rFonts w:ascii="宋体" w:hAnsi="宋体" w:cs="宋体"/>
                <w:color w:val="auto"/>
                <w:szCs w:val="21"/>
              </w:rPr>
            </w:pPr>
          </w:p>
        </w:tc>
        <w:tc>
          <w:tcPr>
            <w:tcW w:w="696" w:type="dxa"/>
            <w:vAlign w:val="center"/>
          </w:tcPr>
          <w:p>
            <w:pPr>
              <w:keepNext w:val="0"/>
              <w:keepLines w:val="0"/>
              <w:widowControl/>
              <w:suppressLineNumbers w:val="0"/>
              <w:jc w:val="center"/>
              <w:textAlignment w:val="center"/>
              <w:rPr>
                <w:rFonts w:hint="eastAsia"/>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rFonts w:hint="eastAsia" w:eastAsia="宋体"/>
                <w:sz w:val="20"/>
                <w:szCs w:val="20"/>
                <w:lang w:eastAsia="zh-CN"/>
              </w:rPr>
            </w:pPr>
          </w:p>
        </w:tc>
        <w:tc>
          <w:tcPr>
            <w:tcW w:w="1163" w:type="dxa"/>
            <w:vAlign w:val="center"/>
          </w:tcPr>
          <w:p>
            <w:pPr>
              <w:keepNext w:val="0"/>
              <w:keepLines w:val="0"/>
              <w:widowControl/>
              <w:suppressLineNumbers w:val="0"/>
              <w:jc w:val="center"/>
              <w:textAlignment w:val="center"/>
              <w:rPr>
                <w:rFonts w:hint="eastAsia"/>
                <w:b/>
                <w:bCs/>
                <w:color w:val="auto"/>
                <w:szCs w:val="21"/>
              </w:rPr>
            </w:pPr>
            <w:r>
              <w:rPr>
                <w:rFonts w:hint="eastAsia" w:ascii="宋体" w:hAnsi="宋体" w:eastAsia="宋体" w:cs="宋体"/>
                <w:i w:val="0"/>
                <w:iCs w:val="0"/>
                <w:color w:val="auto"/>
                <w:kern w:val="0"/>
                <w:sz w:val="21"/>
                <w:szCs w:val="21"/>
                <w:u w:val="none"/>
                <w:lang w:val="en-US" w:eastAsia="zh-CN" w:bidi="ar"/>
              </w:rPr>
              <w:t>211030403</w:t>
            </w:r>
          </w:p>
        </w:tc>
        <w:tc>
          <w:tcPr>
            <w:tcW w:w="2580" w:type="dxa"/>
            <w:vAlign w:val="center"/>
          </w:tcPr>
          <w:p>
            <w:pPr>
              <w:keepNext w:val="0"/>
              <w:keepLines w:val="0"/>
              <w:widowControl/>
              <w:suppressLineNumbers w:val="0"/>
              <w:jc w:val="center"/>
              <w:textAlignment w:val="center"/>
              <w:rPr>
                <w:rFonts w:hint="eastAsia"/>
                <w:b/>
                <w:bCs/>
                <w:color w:val="auto"/>
                <w:szCs w:val="21"/>
              </w:rPr>
            </w:pPr>
            <w:r>
              <w:rPr>
                <w:rFonts w:hint="eastAsia" w:ascii="宋体" w:hAnsi="宋体" w:eastAsia="宋体" w:cs="宋体"/>
                <w:i w:val="0"/>
                <w:iCs w:val="0"/>
                <w:color w:val="auto"/>
                <w:kern w:val="0"/>
                <w:sz w:val="21"/>
                <w:szCs w:val="21"/>
                <w:u w:val="none"/>
                <w:lang w:val="en-US" w:eastAsia="zh-CN" w:bidi="ar"/>
              </w:rPr>
              <w:t>建筑室内手绘效果图</w:t>
            </w:r>
          </w:p>
        </w:tc>
        <w:tc>
          <w:tcPr>
            <w:tcW w:w="690"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hint="eastAsia" w:ascii="宋体" w:hAnsi="宋体" w:cs="宋体"/>
                <w:b/>
                <w:bCs/>
                <w:color w:val="auto"/>
                <w:kern w:val="0"/>
                <w:szCs w:val="21"/>
              </w:rPr>
            </w:pPr>
          </w:p>
        </w:tc>
        <w:tc>
          <w:tcPr>
            <w:tcW w:w="505" w:type="dxa"/>
            <w:vAlign w:val="center"/>
          </w:tcPr>
          <w:p>
            <w:pPr>
              <w:jc w:val="center"/>
              <w:rPr>
                <w:rFonts w:hint="eastAsia" w:ascii="宋体" w:hAnsi="宋体" w:cs="宋体"/>
                <w:b/>
                <w:bCs/>
                <w:color w:val="auto"/>
                <w:kern w:val="0"/>
                <w:szCs w:val="21"/>
                <w:lang w:val="en-US" w:eastAsia="zh-CN"/>
              </w:rPr>
            </w:pPr>
          </w:p>
        </w:tc>
        <w:tc>
          <w:tcPr>
            <w:tcW w:w="435" w:type="dxa"/>
            <w:gridSpan w:val="2"/>
            <w:vAlign w:val="center"/>
          </w:tcPr>
          <w:p>
            <w:pPr>
              <w:keepNext w:val="0"/>
              <w:keepLines w:val="0"/>
              <w:widowControl/>
              <w:suppressLineNumbers w:val="0"/>
              <w:jc w:val="center"/>
              <w:textAlignment w:val="center"/>
              <w:rPr>
                <w:rFonts w:hint="eastAsia" w:ascii="宋体" w:hAnsi="宋体" w:cs="宋体"/>
                <w:b/>
                <w:bCs/>
                <w:color w:val="auto"/>
                <w:kern w:val="0"/>
                <w:szCs w:val="21"/>
              </w:rPr>
            </w:pPr>
            <w:r>
              <w:rPr>
                <w:rFonts w:hint="eastAsia" w:ascii="宋体" w:hAnsi="宋体" w:eastAsia="宋体" w:cs="宋体"/>
                <w:i w:val="0"/>
                <w:iCs w:val="0"/>
                <w:color w:val="auto"/>
                <w:kern w:val="0"/>
                <w:sz w:val="21"/>
                <w:szCs w:val="21"/>
                <w:u w:val="none"/>
                <w:lang w:val="en-US" w:eastAsia="zh-CN" w:bidi="ar"/>
              </w:rPr>
              <w:t>4</w:t>
            </w:r>
          </w:p>
        </w:tc>
        <w:tc>
          <w:tcPr>
            <w:tcW w:w="480" w:type="dxa"/>
            <w:gridSpan w:val="3"/>
            <w:vAlign w:val="center"/>
          </w:tcPr>
          <w:p>
            <w:pPr>
              <w:jc w:val="center"/>
              <w:rPr>
                <w:rFonts w:hint="eastAsia" w:ascii="宋体" w:hAnsi="宋体" w:cs="宋体"/>
                <w:b/>
                <w:bCs/>
                <w:color w:val="auto"/>
                <w:kern w:val="0"/>
                <w:szCs w:val="21"/>
              </w:rPr>
            </w:pPr>
          </w:p>
        </w:tc>
        <w:tc>
          <w:tcPr>
            <w:tcW w:w="450" w:type="dxa"/>
            <w:gridSpan w:val="2"/>
            <w:vAlign w:val="center"/>
          </w:tcPr>
          <w:p>
            <w:pPr>
              <w:jc w:val="center"/>
              <w:rPr>
                <w:rFonts w:hint="eastAsia" w:ascii="宋体" w:hAnsi="宋体" w:cs="宋体"/>
                <w:b/>
                <w:bCs/>
                <w:color w:val="auto"/>
                <w:kern w:val="0"/>
                <w:szCs w:val="21"/>
                <w:lang w:val="en-US" w:eastAsia="zh-CN"/>
              </w:rPr>
            </w:pPr>
          </w:p>
        </w:tc>
        <w:tc>
          <w:tcPr>
            <w:tcW w:w="405" w:type="dxa"/>
            <w:vAlign w:val="center"/>
          </w:tcPr>
          <w:p>
            <w:pPr>
              <w:jc w:val="center"/>
              <w:rPr>
                <w:rFonts w:hint="eastAsia" w:ascii="宋体" w:hAnsi="宋体" w:cs="宋体"/>
                <w:b/>
                <w:bCs/>
                <w:color w:val="auto"/>
                <w:kern w:val="0"/>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rFonts w:hint="eastAsia"/>
                <w:sz w:val="20"/>
                <w:szCs w:val="20"/>
                <w:lang w:eastAsia="zh-CN"/>
              </w:rPr>
            </w:pPr>
          </w:p>
        </w:tc>
        <w:tc>
          <w:tcPr>
            <w:tcW w:w="1163" w:type="dxa"/>
            <w:vAlign w:val="center"/>
          </w:tcPr>
          <w:p>
            <w:pPr>
              <w:keepNext w:val="0"/>
              <w:keepLines w:val="0"/>
              <w:widowControl/>
              <w:suppressLineNumbers w:val="0"/>
              <w:jc w:val="center"/>
              <w:textAlignment w:val="center"/>
              <w:rPr>
                <w:rFonts w:hint="eastAsia"/>
                <w:b/>
                <w:bCs/>
                <w:color w:val="auto"/>
                <w:szCs w:val="21"/>
              </w:rPr>
            </w:pPr>
            <w:r>
              <w:rPr>
                <w:rFonts w:hint="eastAsia" w:ascii="宋体" w:hAnsi="宋体" w:eastAsia="宋体" w:cs="宋体"/>
                <w:i w:val="0"/>
                <w:iCs w:val="0"/>
                <w:color w:val="auto"/>
                <w:kern w:val="0"/>
                <w:sz w:val="21"/>
                <w:szCs w:val="21"/>
                <w:u w:val="none"/>
                <w:lang w:val="en-US" w:eastAsia="zh-CN" w:bidi="ar"/>
              </w:rPr>
              <w:t>211030404</w:t>
            </w:r>
          </w:p>
        </w:tc>
        <w:tc>
          <w:tcPr>
            <w:tcW w:w="2580" w:type="dxa"/>
            <w:vAlign w:val="center"/>
          </w:tcPr>
          <w:p>
            <w:pPr>
              <w:keepNext w:val="0"/>
              <w:keepLines w:val="0"/>
              <w:widowControl/>
              <w:suppressLineNumbers w:val="0"/>
              <w:jc w:val="center"/>
              <w:textAlignment w:val="center"/>
              <w:rPr>
                <w:rFonts w:hint="eastAsia"/>
                <w:b/>
                <w:bCs/>
                <w:color w:val="auto"/>
                <w:szCs w:val="21"/>
              </w:rPr>
            </w:pPr>
            <w:r>
              <w:rPr>
                <w:rFonts w:hint="eastAsia" w:ascii="宋体" w:hAnsi="宋体" w:eastAsia="宋体" w:cs="宋体"/>
                <w:i w:val="0"/>
                <w:iCs w:val="0"/>
                <w:color w:val="auto"/>
                <w:kern w:val="0"/>
                <w:sz w:val="21"/>
                <w:szCs w:val="21"/>
                <w:u w:val="none"/>
                <w:lang w:val="en-US" w:eastAsia="zh-CN" w:bidi="ar"/>
              </w:rPr>
              <w:t>建筑室内施工图深化设计</w:t>
            </w:r>
          </w:p>
        </w:tc>
        <w:tc>
          <w:tcPr>
            <w:tcW w:w="690"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hint="eastAsia" w:ascii="宋体" w:hAnsi="宋体" w:cs="宋体"/>
                <w:b/>
                <w:bCs/>
                <w:color w:val="auto"/>
                <w:kern w:val="0"/>
                <w:szCs w:val="21"/>
              </w:rPr>
            </w:pPr>
          </w:p>
        </w:tc>
        <w:tc>
          <w:tcPr>
            <w:tcW w:w="505" w:type="dxa"/>
            <w:vAlign w:val="center"/>
          </w:tcPr>
          <w:p>
            <w:pPr>
              <w:jc w:val="center"/>
              <w:rPr>
                <w:rFonts w:hint="eastAsia" w:ascii="宋体" w:hAnsi="宋体" w:cs="宋体"/>
                <w:b/>
                <w:bCs/>
                <w:color w:val="auto"/>
                <w:kern w:val="0"/>
                <w:szCs w:val="21"/>
                <w:lang w:val="en-US" w:eastAsia="zh-CN"/>
              </w:rPr>
            </w:pPr>
          </w:p>
        </w:tc>
        <w:tc>
          <w:tcPr>
            <w:tcW w:w="435" w:type="dxa"/>
            <w:gridSpan w:val="2"/>
            <w:vAlign w:val="center"/>
          </w:tcPr>
          <w:p>
            <w:pPr>
              <w:jc w:val="center"/>
              <w:rPr>
                <w:rFonts w:hint="eastAsia" w:ascii="宋体" w:hAnsi="宋体" w:cs="宋体"/>
                <w:b/>
                <w:bCs/>
                <w:color w:val="auto"/>
                <w:kern w:val="0"/>
                <w:szCs w:val="21"/>
              </w:rPr>
            </w:pPr>
          </w:p>
        </w:tc>
        <w:tc>
          <w:tcPr>
            <w:tcW w:w="480" w:type="dxa"/>
            <w:gridSpan w:val="3"/>
            <w:vAlign w:val="center"/>
          </w:tcPr>
          <w:p>
            <w:pPr>
              <w:jc w:val="center"/>
              <w:rPr>
                <w:rFonts w:hint="eastAsia" w:ascii="宋体" w:hAnsi="宋体" w:cs="宋体"/>
                <w:b/>
                <w:bCs/>
                <w:color w:val="auto"/>
                <w:kern w:val="0"/>
                <w:szCs w:val="21"/>
              </w:rPr>
            </w:pPr>
          </w:p>
        </w:tc>
        <w:tc>
          <w:tcPr>
            <w:tcW w:w="450" w:type="dxa"/>
            <w:gridSpan w:val="2"/>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405" w:type="dxa"/>
            <w:vAlign w:val="center"/>
          </w:tcPr>
          <w:p>
            <w:pPr>
              <w:jc w:val="center"/>
              <w:rPr>
                <w:rFonts w:hint="eastAsia" w:ascii="宋体" w:hAnsi="宋体" w:cs="宋体"/>
                <w:b/>
                <w:bCs/>
                <w:color w:val="auto"/>
                <w:kern w:val="0"/>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rFonts w:hint="eastAsia"/>
                <w:sz w:val="20"/>
                <w:szCs w:val="20"/>
                <w:lang w:eastAsia="zh-CN"/>
              </w:rPr>
            </w:pPr>
          </w:p>
        </w:tc>
        <w:tc>
          <w:tcPr>
            <w:tcW w:w="1163" w:type="dxa"/>
            <w:vAlign w:val="center"/>
          </w:tcPr>
          <w:p>
            <w:pPr>
              <w:keepNext w:val="0"/>
              <w:keepLines w:val="0"/>
              <w:widowControl/>
              <w:suppressLineNumbers w:val="0"/>
              <w:jc w:val="center"/>
              <w:textAlignment w:val="center"/>
              <w:rPr>
                <w:rFonts w:hint="eastAsia"/>
                <w:b/>
                <w:bCs/>
                <w:color w:val="auto"/>
                <w:szCs w:val="21"/>
                <w:highlight w:val="yellow"/>
              </w:rPr>
            </w:pPr>
            <w:r>
              <w:rPr>
                <w:rFonts w:hint="eastAsia" w:ascii="宋体" w:hAnsi="宋体" w:eastAsia="宋体" w:cs="宋体"/>
                <w:i w:val="0"/>
                <w:iCs w:val="0"/>
                <w:color w:val="auto"/>
                <w:kern w:val="0"/>
                <w:sz w:val="21"/>
                <w:szCs w:val="21"/>
                <w:highlight w:val="yellow"/>
                <w:u w:val="none"/>
                <w:lang w:val="en-US" w:eastAsia="zh-CN" w:bidi="ar"/>
              </w:rPr>
              <w:t>211030405</w:t>
            </w:r>
          </w:p>
        </w:tc>
        <w:tc>
          <w:tcPr>
            <w:tcW w:w="2580" w:type="dxa"/>
            <w:vAlign w:val="center"/>
          </w:tcPr>
          <w:p>
            <w:pPr>
              <w:keepNext w:val="0"/>
              <w:keepLines w:val="0"/>
              <w:widowControl/>
              <w:suppressLineNumbers w:val="0"/>
              <w:jc w:val="center"/>
              <w:textAlignment w:val="center"/>
              <w:rPr>
                <w:rFonts w:hint="eastAsia"/>
                <w:b/>
                <w:bCs/>
                <w:color w:val="auto"/>
                <w:szCs w:val="21"/>
                <w:highlight w:val="yellow"/>
              </w:rPr>
            </w:pPr>
            <w:r>
              <w:rPr>
                <w:rFonts w:hint="eastAsia" w:ascii="宋体" w:hAnsi="宋体" w:eastAsia="宋体" w:cs="宋体"/>
                <w:i w:val="0"/>
                <w:iCs w:val="0"/>
                <w:color w:val="auto"/>
                <w:kern w:val="0"/>
                <w:sz w:val="21"/>
                <w:szCs w:val="21"/>
                <w:highlight w:val="yellow"/>
                <w:u w:val="none"/>
                <w:lang w:val="en-US" w:eastAsia="zh-CN" w:bidi="ar"/>
              </w:rPr>
              <w:t>居住空间室内设计</w:t>
            </w:r>
          </w:p>
        </w:tc>
        <w:tc>
          <w:tcPr>
            <w:tcW w:w="690" w:type="dxa"/>
            <w:vAlign w:val="center"/>
          </w:tcPr>
          <w:p>
            <w:pPr>
              <w:keepNext w:val="0"/>
              <w:keepLines w:val="0"/>
              <w:widowControl/>
              <w:suppressLineNumbers w:val="0"/>
              <w:jc w:val="center"/>
              <w:textAlignment w:val="center"/>
              <w:rPr>
                <w:rFonts w:hint="eastAsia" w:ascii="宋体" w:hAnsi="宋体" w:cs="宋体"/>
                <w:b/>
                <w:bCs/>
                <w:color w:val="auto"/>
                <w:kern w:val="0"/>
                <w:szCs w:val="21"/>
                <w:highlight w:val="yellow"/>
                <w:lang w:val="en-US" w:eastAsia="zh-CN"/>
              </w:rPr>
            </w:pPr>
            <w:r>
              <w:rPr>
                <w:rFonts w:hint="eastAsia" w:ascii="宋体" w:hAnsi="宋体" w:eastAsia="宋体" w:cs="宋体"/>
                <w:i w:val="0"/>
                <w:iCs w:val="0"/>
                <w:color w:val="auto"/>
                <w:kern w:val="0"/>
                <w:sz w:val="21"/>
                <w:szCs w:val="21"/>
                <w:highlight w:val="yellow"/>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b/>
                <w:bCs/>
                <w:color w:val="auto"/>
                <w:kern w:val="0"/>
                <w:szCs w:val="21"/>
                <w:highlight w:val="yellow"/>
                <w:lang w:val="en-US" w:eastAsia="zh-CN"/>
              </w:rPr>
            </w:pPr>
            <w:r>
              <w:rPr>
                <w:rFonts w:hint="eastAsia" w:ascii="宋体" w:hAnsi="宋体" w:eastAsia="宋体" w:cs="宋体"/>
                <w:i w:val="0"/>
                <w:iCs w:val="0"/>
                <w:color w:val="auto"/>
                <w:kern w:val="0"/>
                <w:sz w:val="21"/>
                <w:szCs w:val="21"/>
                <w:highlight w:val="yellow"/>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b/>
                <w:bCs/>
                <w:color w:val="auto"/>
                <w:kern w:val="0"/>
                <w:szCs w:val="21"/>
                <w:highlight w:val="yellow"/>
                <w:lang w:val="en-US" w:eastAsia="zh-CN"/>
              </w:rPr>
            </w:pPr>
            <w:r>
              <w:rPr>
                <w:rFonts w:hint="eastAsia" w:ascii="宋体" w:hAnsi="宋体" w:eastAsia="宋体" w:cs="宋体"/>
                <w:i w:val="0"/>
                <w:iCs w:val="0"/>
                <w:color w:val="auto"/>
                <w:kern w:val="0"/>
                <w:sz w:val="21"/>
                <w:szCs w:val="21"/>
                <w:highlight w:val="yellow"/>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cs="宋体"/>
                <w:b/>
                <w:bCs/>
                <w:color w:val="auto"/>
                <w:kern w:val="0"/>
                <w:szCs w:val="21"/>
                <w:highlight w:val="yellow"/>
                <w:lang w:val="en-US" w:eastAsia="zh-CN"/>
              </w:rPr>
            </w:pPr>
            <w:r>
              <w:rPr>
                <w:rFonts w:hint="eastAsia" w:ascii="宋体" w:hAnsi="宋体" w:eastAsia="宋体" w:cs="宋体"/>
                <w:i w:val="0"/>
                <w:iCs w:val="0"/>
                <w:color w:val="auto"/>
                <w:kern w:val="0"/>
                <w:sz w:val="21"/>
                <w:szCs w:val="21"/>
                <w:highlight w:val="yellow"/>
                <w:u w:val="none"/>
                <w:lang w:val="en-US" w:eastAsia="zh-CN" w:bidi="ar"/>
              </w:rPr>
              <w:t>48</w:t>
            </w:r>
          </w:p>
        </w:tc>
        <w:tc>
          <w:tcPr>
            <w:tcW w:w="455" w:type="dxa"/>
            <w:vAlign w:val="center"/>
          </w:tcPr>
          <w:p>
            <w:pPr>
              <w:jc w:val="center"/>
              <w:rPr>
                <w:rFonts w:hint="eastAsia" w:ascii="宋体" w:hAnsi="宋体" w:cs="宋体"/>
                <w:b/>
                <w:bCs/>
                <w:color w:val="auto"/>
                <w:kern w:val="0"/>
                <w:szCs w:val="21"/>
                <w:highlight w:val="yellow"/>
              </w:rPr>
            </w:pPr>
          </w:p>
        </w:tc>
        <w:tc>
          <w:tcPr>
            <w:tcW w:w="505" w:type="dxa"/>
            <w:vAlign w:val="center"/>
          </w:tcPr>
          <w:p>
            <w:pPr>
              <w:jc w:val="center"/>
              <w:rPr>
                <w:rFonts w:hint="eastAsia" w:ascii="宋体" w:hAnsi="宋体" w:cs="宋体"/>
                <w:b/>
                <w:bCs/>
                <w:color w:val="auto"/>
                <w:kern w:val="0"/>
                <w:szCs w:val="21"/>
                <w:highlight w:val="yellow"/>
                <w:lang w:val="en-US" w:eastAsia="zh-CN"/>
              </w:rPr>
            </w:pPr>
          </w:p>
        </w:tc>
        <w:tc>
          <w:tcPr>
            <w:tcW w:w="435" w:type="dxa"/>
            <w:gridSpan w:val="2"/>
            <w:vAlign w:val="center"/>
          </w:tcPr>
          <w:p>
            <w:pPr>
              <w:jc w:val="center"/>
              <w:rPr>
                <w:rFonts w:hint="eastAsia" w:ascii="宋体" w:hAnsi="宋体" w:cs="宋体"/>
                <w:b/>
                <w:bCs/>
                <w:color w:val="auto"/>
                <w:kern w:val="0"/>
                <w:szCs w:val="21"/>
                <w:highlight w:val="yellow"/>
              </w:rPr>
            </w:pPr>
          </w:p>
        </w:tc>
        <w:tc>
          <w:tcPr>
            <w:tcW w:w="480" w:type="dxa"/>
            <w:gridSpan w:val="3"/>
            <w:vAlign w:val="center"/>
          </w:tcPr>
          <w:p>
            <w:pPr>
              <w:keepNext w:val="0"/>
              <w:keepLines w:val="0"/>
              <w:widowControl/>
              <w:suppressLineNumbers w:val="0"/>
              <w:jc w:val="center"/>
              <w:textAlignment w:val="center"/>
              <w:rPr>
                <w:rFonts w:hint="eastAsia" w:ascii="宋体" w:hAnsi="宋体" w:cs="宋体"/>
                <w:b/>
                <w:bCs/>
                <w:color w:val="auto"/>
                <w:kern w:val="0"/>
                <w:szCs w:val="21"/>
                <w:highlight w:val="yellow"/>
              </w:rPr>
            </w:pPr>
            <w:r>
              <w:rPr>
                <w:rFonts w:hint="eastAsia" w:ascii="宋体" w:hAnsi="宋体" w:eastAsia="宋体" w:cs="宋体"/>
                <w:i w:val="0"/>
                <w:iCs w:val="0"/>
                <w:color w:val="auto"/>
                <w:kern w:val="0"/>
                <w:sz w:val="21"/>
                <w:szCs w:val="21"/>
                <w:highlight w:val="yellow"/>
                <w:u w:val="none"/>
                <w:lang w:val="en-US" w:eastAsia="zh-CN" w:bidi="ar"/>
              </w:rPr>
              <w:t>4</w:t>
            </w:r>
          </w:p>
        </w:tc>
        <w:tc>
          <w:tcPr>
            <w:tcW w:w="450" w:type="dxa"/>
            <w:gridSpan w:val="2"/>
            <w:vAlign w:val="center"/>
          </w:tcPr>
          <w:p>
            <w:pPr>
              <w:jc w:val="center"/>
              <w:rPr>
                <w:rFonts w:hint="eastAsia" w:ascii="宋体" w:hAnsi="宋体" w:cs="宋体"/>
                <w:b/>
                <w:bCs/>
                <w:color w:val="auto"/>
                <w:kern w:val="0"/>
                <w:szCs w:val="21"/>
                <w:highlight w:val="yellow"/>
                <w:lang w:val="en-US" w:eastAsia="zh-CN"/>
              </w:rPr>
            </w:pPr>
          </w:p>
        </w:tc>
        <w:tc>
          <w:tcPr>
            <w:tcW w:w="405" w:type="dxa"/>
            <w:vAlign w:val="center"/>
          </w:tcPr>
          <w:p>
            <w:pPr>
              <w:jc w:val="center"/>
              <w:rPr>
                <w:rFonts w:hint="eastAsia" w:ascii="宋体" w:hAnsi="宋体" w:cs="宋体"/>
                <w:b/>
                <w:bCs/>
                <w:color w:val="auto"/>
                <w:kern w:val="0"/>
                <w:szCs w:val="21"/>
                <w:highlight w:val="yellow"/>
              </w:rPr>
            </w:pPr>
          </w:p>
        </w:tc>
        <w:tc>
          <w:tcPr>
            <w:tcW w:w="696" w:type="dxa"/>
            <w:vAlign w:val="center"/>
          </w:tcPr>
          <w:p>
            <w:pPr>
              <w:keepNext w:val="0"/>
              <w:keepLines w:val="0"/>
              <w:widowControl/>
              <w:suppressLineNumbers w:val="0"/>
              <w:jc w:val="center"/>
              <w:textAlignment w:val="center"/>
              <w:rPr>
                <w:b/>
                <w:bCs/>
                <w:color w:val="auto"/>
                <w:szCs w:val="21"/>
                <w:highlight w:val="yellow"/>
              </w:rPr>
            </w:pPr>
            <w:r>
              <w:rPr>
                <w:rFonts w:hint="eastAsia" w:ascii="宋体" w:hAnsi="宋体" w:eastAsia="宋体" w:cs="宋体"/>
                <w:i w:val="0"/>
                <w:iCs w:val="0"/>
                <w:color w:val="auto"/>
                <w:kern w:val="0"/>
                <w:sz w:val="21"/>
                <w:szCs w:val="21"/>
                <w:highlight w:val="yellow"/>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rFonts w:hint="eastAsia"/>
                <w:sz w:val="20"/>
                <w:szCs w:val="20"/>
                <w:lang w:eastAsia="zh-CN"/>
              </w:rPr>
            </w:pPr>
          </w:p>
        </w:tc>
        <w:tc>
          <w:tcPr>
            <w:tcW w:w="1163" w:type="dxa"/>
            <w:vAlign w:val="center"/>
          </w:tcPr>
          <w:p>
            <w:pPr>
              <w:keepNext w:val="0"/>
              <w:keepLines w:val="0"/>
              <w:widowControl/>
              <w:suppressLineNumbers w:val="0"/>
              <w:jc w:val="center"/>
              <w:textAlignment w:val="center"/>
              <w:rPr>
                <w:rFonts w:hint="eastAsia" w:ascii="宋体" w:cs="宋体"/>
                <w:color w:val="auto"/>
                <w:szCs w:val="21"/>
                <w:lang w:val="en-US" w:eastAsia="zh-CN"/>
              </w:rPr>
            </w:pPr>
            <w:r>
              <w:rPr>
                <w:rFonts w:hint="eastAsia" w:ascii="宋体" w:hAnsi="宋体" w:eastAsia="宋体" w:cs="宋体"/>
                <w:i w:val="0"/>
                <w:iCs w:val="0"/>
                <w:color w:val="auto"/>
                <w:kern w:val="0"/>
                <w:sz w:val="21"/>
                <w:szCs w:val="21"/>
                <w:u w:val="none"/>
                <w:lang w:val="en-US" w:eastAsia="zh-CN" w:bidi="ar"/>
              </w:rPr>
              <w:t>211030406</w:t>
            </w:r>
          </w:p>
        </w:tc>
        <w:tc>
          <w:tcPr>
            <w:tcW w:w="25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计算机效果图制作（3DMAX）</w:t>
            </w:r>
          </w:p>
        </w:tc>
        <w:tc>
          <w:tcPr>
            <w:tcW w:w="690"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hint="eastAsia" w:ascii="宋体" w:hAnsi="宋体" w:eastAsia="宋体" w:cs="宋体"/>
                <w:color w:val="auto"/>
                <w:kern w:val="2"/>
                <w:sz w:val="21"/>
                <w:szCs w:val="21"/>
                <w:lang w:val="en-US" w:eastAsia="zh-CN" w:bidi="ar-SA"/>
              </w:rPr>
            </w:pPr>
          </w:p>
        </w:tc>
        <w:tc>
          <w:tcPr>
            <w:tcW w:w="505" w:type="dxa"/>
            <w:vAlign w:val="center"/>
          </w:tcPr>
          <w:p>
            <w:pPr>
              <w:jc w:val="center"/>
              <w:rPr>
                <w:rFonts w:hint="eastAsia" w:ascii="宋体" w:hAnsi="宋体" w:eastAsia="宋体" w:cs="宋体"/>
                <w:color w:val="auto"/>
                <w:kern w:val="2"/>
                <w:sz w:val="21"/>
                <w:szCs w:val="21"/>
                <w:lang w:val="en-US" w:eastAsia="zh-CN" w:bidi="ar-SA"/>
              </w:rPr>
            </w:pPr>
          </w:p>
        </w:tc>
        <w:tc>
          <w:tcPr>
            <w:tcW w:w="435" w:type="dxa"/>
            <w:gridSpan w:val="2"/>
            <w:vAlign w:val="center"/>
          </w:tcPr>
          <w:p>
            <w:pPr>
              <w:jc w:val="center"/>
              <w:rPr>
                <w:rFonts w:hint="eastAsia" w:ascii="宋体" w:hAnsi="宋体" w:eastAsia="宋体" w:cs="宋体"/>
                <w:color w:val="auto"/>
                <w:kern w:val="2"/>
                <w:sz w:val="21"/>
                <w:szCs w:val="21"/>
                <w:lang w:val="en-US" w:eastAsia="zh-CN" w:bidi="ar-SA"/>
              </w:rPr>
            </w:pPr>
          </w:p>
        </w:tc>
        <w:tc>
          <w:tcPr>
            <w:tcW w:w="480" w:type="dxa"/>
            <w:gridSpan w:val="3"/>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450" w:type="dxa"/>
            <w:gridSpan w:val="2"/>
            <w:vAlign w:val="center"/>
          </w:tcPr>
          <w:p>
            <w:pPr>
              <w:jc w:val="center"/>
              <w:rPr>
                <w:rFonts w:hint="eastAsia" w:ascii="宋体" w:hAnsi="宋体" w:eastAsia="宋体" w:cs="宋体"/>
                <w:color w:val="auto"/>
                <w:kern w:val="2"/>
                <w:sz w:val="21"/>
                <w:szCs w:val="21"/>
                <w:lang w:val="en-US" w:eastAsia="zh-CN" w:bidi="ar-SA"/>
              </w:rPr>
            </w:pPr>
          </w:p>
        </w:tc>
        <w:tc>
          <w:tcPr>
            <w:tcW w:w="405" w:type="dxa"/>
            <w:vAlign w:val="center"/>
          </w:tcPr>
          <w:p>
            <w:pPr>
              <w:jc w:val="center"/>
              <w:rPr>
                <w:rFonts w:hint="eastAsia" w:ascii="宋体" w:hAnsi="宋体" w:eastAsia="宋体" w:cs="宋体"/>
                <w:color w:val="auto"/>
                <w:kern w:val="2"/>
                <w:sz w:val="21"/>
                <w:szCs w:val="21"/>
                <w:lang w:val="en-US" w:eastAsia="zh-CN" w:bidi="ar-SA"/>
              </w:rPr>
            </w:pPr>
          </w:p>
        </w:tc>
        <w:tc>
          <w:tcPr>
            <w:tcW w:w="696"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rFonts w:hint="eastAsia"/>
                <w:sz w:val="20"/>
                <w:szCs w:val="20"/>
                <w:lang w:eastAsia="zh-CN"/>
              </w:rPr>
            </w:pPr>
          </w:p>
        </w:tc>
        <w:tc>
          <w:tcPr>
            <w:tcW w:w="1163" w:type="dxa"/>
            <w:vAlign w:val="center"/>
          </w:tcPr>
          <w:p>
            <w:pPr>
              <w:keepNext w:val="0"/>
              <w:keepLines w:val="0"/>
              <w:widowControl/>
              <w:suppressLineNumbers w:val="0"/>
              <w:jc w:val="center"/>
              <w:textAlignment w:val="center"/>
              <w:rPr>
                <w:rFonts w:hint="eastAsia"/>
                <w:b/>
                <w:bCs/>
                <w:color w:val="auto"/>
                <w:szCs w:val="21"/>
              </w:rPr>
            </w:pPr>
            <w:r>
              <w:rPr>
                <w:rFonts w:hint="eastAsia" w:ascii="宋体" w:hAnsi="宋体" w:eastAsia="宋体" w:cs="宋体"/>
                <w:i w:val="0"/>
                <w:iCs w:val="0"/>
                <w:color w:val="auto"/>
                <w:kern w:val="0"/>
                <w:sz w:val="21"/>
                <w:szCs w:val="21"/>
                <w:u w:val="none"/>
                <w:lang w:val="en-US" w:eastAsia="zh-CN" w:bidi="ar"/>
              </w:rPr>
              <w:t>211030407</w:t>
            </w:r>
          </w:p>
        </w:tc>
        <w:tc>
          <w:tcPr>
            <w:tcW w:w="2580" w:type="dxa"/>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1"/>
                <w:szCs w:val="21"/>
                <w:u w:val="none"/>
                <w:lang w:val="en-US" w:eastAsia="zh-CN" w:bidi="ar"/>
              </w:rPr>
              <w:t>建筑装饰设计原理</w:t>
            </w:r>
          </w:p>
        </w:tc>
        <w:tc>
          <w:tcPr>
            <w:tcW w:w="690"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cs="宋体"/>
                <w:b/>
                <w:bCs/>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hint="eastAsia" w:ascii="宋体" w:hAnsi="宋体" w:cs="宋体"/>
                <w:b/>
                <w:bCs/>
                <w:color w:val="auto"/>
                <w:kern w:val="0"/>
                <w:szCs w:val="21"/>
              </w:rPr>
            </w:pPr>
          </w:p>
        </w:tc>
        <w:tc>
          <w:tcPr>
            <w:tcW w:w="505" w:type="dxa"/>
            <w:vAlign w:val="center"/>
          </w:tcPr>
          <w:p>
            <w:pPr>
              <w:jc w:val="center"/>
              <w:rPr>
                <w:rFonts w:hint="eastAsia" w:ascii="宋体" w:hAnsi="宋体" w:cs="宋体"/>
                <w:b/>
                <w:bCs/>
                <w:color w:val="auto"/>
                <w:kern w:val="0"/>
                <w:szCs w:val="21"/>
                <w:lang w:val="en-US" w:eastAsia="zh-CN"/>
              </w:rPr>
            </w:pPr>
          </w:p>
        </w:tc>
        <w:tc>
          <w:tcPr>
            <w:tcW w:w="435" w:type="dxa"/>
            <w:gridSpan w:val="2"/>
            <w:vAlign w:val="center"/>
          </w:tcPr>
          <w:p>
            <w:pPr>
              <w:keepNext w:val="0"/>
              <w:keepLines w:val="0"/>
              <w:widowControl/>
              <w:suppressLineNumbers w:val="0"/>
              <w:jc w:val="center"/>
              <w:textAlignment w:val="center"/>
              <w:rPr>
                <w:rFonts w:hint="eastAsia" w:ascii="宋体" w:hAnsi="宋体" w:cs="宋体"/>
                <w:b/>
                <w:bCs/>
                <w:color w:val="auto"/>
                <w:kern w:val="0"/>
                <w:szCs w:val="21"/>
              </w:rPr>
            </w:pPr>
            <w:r>
              <w:rPr>
                <w:rFonts w:hint="eastAsia" w:ascii="宋体" w:hAnsi="宋体" w:eastAsia="宋体" w:cs="宋体"/>
                <w:i w:val="0"/>
                <w:iCs w:val="0"/>
                <w:color w:val="auto"/>
                <w:kern w:val="0"/>
                <w:sz w:val="21"/>
                <w:szCs w:val="21"/>
                <w:u w:val="none"/>
                <w:lang w:val="en-US" w:eastAsia="zh-CN" w:bidi="ar"/>
              </w:rPr>
              <w:t>4</w:t>
            </w:r>
          </w:p>
        </w:tc>
        <w:tc>
          <w:tcPr>
            <w:tcW w:w="480" w:type="dxa"/>
            <w:gridSpan w:val="3"/>
            <w:vAlign w:val="center"/>
          </w:tcPr>
          <w:p>
            <w:pPr>
              <w:jc w:val="center"/>
              <w:rPr>
                <w:rFonts w:hint="eastAsia" w:ascii="宋体" w:hAnsi="宋体" w:cs="宋体"/>
                <w:b/>
                <w:bCs/>
                <w:color w:val="auto"/>
                <w:kern w:val="0"/>
                <w:szCs w:val="21"/>
              </w:rPr>
            </w:pPr>
          </w:p>
        </w:tc>
        <w:tc>
          <w:tcPr>
            <w:tcW w:w="450" w:type="dxa"/>
            <w:gridSpan w:val="2"/>
            <w:vAlign w:val="center"/>
          </w:tcPr>
          <w:p>
            <w:pPr>
              <w:jc w:val="center"/>
              <w:rPr>
                <w:rFonts w:hint="eastAsia" w:ascii="宋体" w:hAnsi="宋体" w:cs="宋体"/>
                <w:b/>
                <w:bCs/>
                <w:color w:val="auto"/>
                <w:kern w:val="0"/>
                <w:szCs w:val="21"/>
                <w:lang w:val="en-US" w:eastAsia="zh-CN"/>
              </w:rPr>
            </w:pPr>
          </w:p>
        </w:tc>
        <w:tc>
          <w:tcPr>
            <w:tcW w:w="405" w:type="dxa"/>
            <w:vAlign w:val="center"/>
          </w:tcPr>
          <w:p>
            <w:pPr>
              <w:jc w:val="center"/>
              <w:rPr>
                <w:rFonts w:hint="eastAsia" w:ascii="宋体" w:hAnsi="宋体" w:cs="宋体"/>
                <w:b/>
                <w:bCs/>
                <w:color w:val="auto"/>
                <w:kern w:val="0"/>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1163" w:type="dxa"/>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i w:val="0"/>
                <w:iCs w:val="0"/>
                <w:color w:val="auto"/>
                <w:kern w:val="0"/>
                <w:sz w:val="21"/>
                <w:szCs w:val="21"/>
                <w:u w:val="none"/>
                <w:lang w:val="en-US" w:eastAsia="zh-CN" w:bidi="ar"/>
              </w:rPr>
              <w:t>211030408</w:t>
            </w:r>
          </w:p>
        </w:tc>
        <w:tc>
          <w:tcPr>
            <w:tcW w:w="2580"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建筑装饰施工图识读</w:t>
            </w:r>
          </w:p>
        </w:tc>
        <w:tc>
          <w:tcPr>
            <w:tcW w:w="69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hint="eastAsia" w:ascii="宋体" w:hAnsi="宋体" w:eastAsia="宋体" w:cs="宋体"/>
                <w:b w:val="0"/>
                <w:bCs w:val="0"/>
                <w:color w:val="auto"/>
                <w:kern w:val="0"/>
                <w:szCs w:val="21"/>
                <w:lang w:val="en-US" w:eastAsia="zh-CN"/>
              </w:rPr>
            </w:pPr>
          </w:p>
        </w:tc>
        <w:tc>
          <w:tcPr>
            <w:tcW w:w="505" w:type="dxa"/>
            <w:vAlign w:val="center"/>
          </w:tcPr>
          <w:p>
            <w:pPr>
              <w:jc w:val="center"/>
              <w:rPr>
                <w:rFonts w:hint="eastAsia" w:ascii="宋体" w:hAnsi="宋体" w:eastAsia="宋体" w:cs="宋体"/>
                <w:b w:val="0"/>
                <w:bCs w:val="0"/>
                <w:color w:val="auto"/>
                <w:kern w:val="0"/>
                <w:szCs w:val="21"/>
                <w:lang w:val="en-US" w:eastAsia="zh-CN"/>
              </w:rPr>
            </w:pPr>
          </w:p>
        </w:tc>
        <w:tc>
          <w:tcPr>
            <w:tcW w:w="435" w:type="dxa"/>
            <w:gridSpan w:val="2"/>
            <w:vAlign w:val="center"/>
          </w:tcPr>
          <w:p>
            <w:pPr>
              <w:jc w:val="center"/>
              <w:rPr>
                <w:rFonts w:hint="eastAsia" w:ascii="宋体" w:hAnsi="宋体" w:eastAsia="宋体" w:cs="宋体"/>
                <w:b w:val="0"/>
                <w:bCs w:val="0"/>
                <w:color w:val="auto"/>
                <w:kern w:val="0"/>
                <w:szCs w:val="21"/>
                <w:lang w:val="en-US" w:eastAsia="zh-CN"/>
              </w:rPr>
            </w:pPr>
          </w:p>
        </w:tc>
        <w:tc>
          <w:tcPr>
            <w:tcW w:w="480" w:type="dxa"/>
            <w:gridSpan w:val="3"/>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450" w:type="dxa"/>
            <w:gridSpan w:val="2"/>
            <w:vAlign w:val="center"/>
          </w:tcPr>
          <w:p>
            <w:pPr>
              <w:jc w:val="center"/>
              <w:rPr>
                <w:rFonts w:hint="eastAsia" w:ascii="宋体" w:hAnsi="宋体" w:eastAsia="宋体" w:cs="宋体"/>
                <w:b w:val="0"/>
                <w:bCs w:val="0"/>
                <w:color w:val="auto"/>
                <w:kern w:val="0"/>
                <w:szCs w:val="21"/>
                <w:lang w:val="en-US" w:eastAsia="zh-CN"/>
              </w:rPr>
            </w:pPr>
          </w:p>
        </w:tc>
        <w:tc>
          <w:tcPr>
            <w:tcW w:w="405" w:type="dxa"/>
            <w:vAlign w:val="center"/>
          </w:tcPr>
          <w:p>
            <w:pPr>
              <w:jc w:val="center"/>
              <w:rPr>
                <w:rFonts w:hint="eastAsia" w:ascii="宋体" w:hAnsi="宋体" w:eastAsia="宋体" w:cs="宋体"/>
                <w:b w:val="0"/>
                <w:bCs w:val="0"/>
                <w:color w:val="auto"/>
                <w:kern w:val="0"/>
                <w:szCs w:val="21"/>
                <w:lang w:val="en-US" w:eastAsia="zh-CN"/>
              </w:rPr>
            </w:pPr>
          </w:p>
        </w:tc>
        <w:tc>
          <w:tcPr>
            <w:tcW w:w="696" w:type="dxa"/>
            <w:vAlign w:val="center"/>
          </w:tcPr>
          <w:p>
            <w:pPr>
              <w:keepNext w:val="0"/>
              <w:keepLines w:val="0"/>
              <w:widowControl/>
              <w:suppressLineNumbers w:val="0"/>
              <w:jc w:val="center"/>
              <w:textAlignment w:val="center"/>
              <w:rPr>
                <w:rFonts w:hint="eastAsia" w:eastAsia="宋体"/>
                <w:color w:val="auto"/>
                <w:szCs w:val="21"/>
                <w:lang w:eastAsia="zh-CN"/>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3743" w:type="dxa"/>
            <w:gridSpan w:val="2"/>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b/>
                <w:bCs/>
                <w:i w:val="0"/>
                <w:iCs w:val="0"/>
                <w:color w:val="auto"/>
                <w:kern w:val="0"/>
                <w:sz w:val="21"/>
                <w:szCs w:val="21"/>
                <w:u w:val="none"/>
                <w:lang w:val="en-US" w:eastAsia="zh-CN" w:bidi="ar"/>
              </w:rPr>
              <w:t>小</w:t>
            </w:r>
            <w:r>
              <w:rPr>
                <w:rFonts w:ascii="Calibri" w:hAnsi="Calibri" w:eastAsia="宋体" w:cs="Calibri"/>
                <w:b/>
                <w:bCs/>
                <w:i w:val="0"/>
                <w:iCs w:val="0"/>
                <w:color w:val="auto"/>
                <w:kern w:val="0"/>
                <w:sz w:val="21"/>
                <w:szCs w:val="21"/>
                <w:u w:val="none"/>
                <w:lang w:val="en-US" w:eastAsia="zh-CN" w:bidi="ar"/>
              </w:rPr>
              <w:t xml:space="preserve">     </w:t>
            </w:r>
            <w:r>
              <w:rPr>
                <w:rFonts w:hint="eastAsia" w:ascii="宋体" w:hAnsi="宋体" w:eastAsia="宋体" w:cs="宋体"/>
                <w:b/>
                <w:bCs/>
                <w:i w:val="0"/>
                <w:iCs w:val="0"/>
                <w:color w:val="auto"/>
                <w:kern w:val="0"/>
                <w:sz w:val="21"/>
                <w:szCs w:val="21"/>
                <w:u w:val="none"/>
                <w:lang w:val="en-US" w:eastAsia="zh-CN" w:bidi="ar"/>
              </w:rPr>
              <w:t>计</w:t>
            </w:r>
          </w:p>
        </w:tc>
        <w:tc>
          <w:tcPr>
            <w:tcW w:w="69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512</w:t>
            </w:r>
          </w:p>
        </w:tc>
        <w:tc>
          <w:tcPr>
            <w:tcW w:w="55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32</w:t>
            </w:r>
          </w:p>
        </w:tc>
        <w:tc>
          <w:tcPr>
            <w:tcW w:w="72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176</w:t>
            </w:r>
          </w:p>
        </w:tc>
        <w:tc>
          <w:tcPr>
            <w:tcW w:w="66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336</w:t>
            </w:r>
          </w:p>
        </w:tc>
        <w:tc>
          <w:tcPr>
            <w:tcW w:w="45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0</w:t>
            </w:r>
          </w:p>
        </w:tc>
        <w:tc>
          <w:tcPr>
            <w:tcW w:w="50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0</w:t>
            </w: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12</w:t>
            </w:r>
          </w:p>
        </w:tc>
        <w:tc>
          <w:tcPr>
            <w:tcW w:w="480" w:type="dxa"/>
            <w:gridSpan w:val="3"/>
            <w:vAlign w:val="center"/>
          </w:tcPr>
          <w:p>
            <w:pPr>
              <w:keepNext w:val="0"/>
              <w:keepLines w:val="0"/>
              <w:widowControl/>
              <w:suppressLineNumbers w:val="0"/>
              <w:jc w:val="center"/>
              <w:textAlignment w:val="center"/>
              <w:rPr>
                <w:rFonts w:hint="default"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12</w:t>
            </w:r>
          </w:p>
        </w:tc>
        <w:tc>
          <w:tcPr>
            <w:tcW w:w="450" w:type="dxa"/>
            <w:gridSpan w:val="2"/>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8</w:t>
            </w:r>
          </w:p>
        </w:tc>
        <w:tc>
          <w:tcPr>
            <w:tcW w:w="40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b/>
                <w:bCs/>
                <w:i w:val="0"/>
                <w:iCs w:val="0"/>
                <w:color w:val="auto"/>
                <w:kern w:val="0"/>
                <w:sz w:val="21"/>
                <w:szCs w:val="21"/>
                <w:u w:val="none"/>
                <w:lang w:val="en-US" w:eastAsia="zh-CN" w:bidi="ar"/>
              </w:rPr>
              <w:t>0</w:t>
            </w:r>
          </w:p>
        </w:tc>
        <w:tc>
          <w:tcPr>
            <w:tcW w:w="696"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restart"/>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专业拓展课</w:t>
            </w:r>
          </w:p>
        </w:tc>
        <w:tc>
          <w:tcPr>
            <w:tcW w:w="1163" w:type="dxa"/>
            <w:vAlign w:val="center"/>
          </w:tcPr>
          <w:p>
            <w:pPr>
              <w:keepNext w:val="0"/>
              <w:keepLines w:val="0"/>
              <w:widowControl/>
              <w:suppressLineNumbers w:val="0"/>
              <w:jc w:val="center"/>
              <w:textAlignment w:val="center"/>
              <w:rPr>
                <w:b/>
                <w:bCs/>
                <w:sz w:val="20"/>
                <w:szCs w:val="20"/>
              </w:rPr>
            </w:pPr>
            <w:r>
              <w:rPr>
                <w:rFonts w:hint="eastAsia" w:ascii="宋体" w:hAnsi="宋体" w:eastAsia="宋体" w:cs="宋体"/>
                <w:i w:val="0"/>
                <w:iCs w:val="0"/>
                <w:color w:val="000000"/>
                <w:kern w:val="0"/>
                <w:sz w:val="21"/>
                <w:szCs w:val="21"/>
                <w:u w:val="none"/>
                <w:lang w:val="en-US" w:eastAsia="zh-CN" w:bidi="ar"/>
              </w:rPr>
              <w:t>211030501</w:t>
            </w:r>
          </w:p>
        </w:tc>
        <w:tc>
          <w:tcPr>
            <w:tcW w:w="2580"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建筑装饰工程招投标与合同管理</w:t>
            </w:r>
          </w:p>
        </w:tc>
        <w:tc>
          <w:tcPr>
            <w:tcW w:w="69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hint="eastAsia" w:ascii="宋体" w:hAnsi="宋体" w:eastAsia="宋体" w:cs="宋体"/>
                <w:b w:val="0"/>
                <w:bCs w:val="0"/>
                <w:color w:val="auto"/>
                <w:kern w:val="0"/>
                <w:szCs w:val="21"/>
                <w:lang w:val="en-US" w:eastAsia="zh-CN"/>
              </w:rPr>
            </w:pPr>
          </w:p>
        </w:tc>
        <w:tc>
          <w:tcPr>
            <w:tcW w:w="505" w:type="dxa"/>
            <w:vAlign w:val="center"/>
          </w:tcPr>
          <w:p>
            <w:pPr>
              <w:keepNext w:val="0"/>
              <w:keepLines w:val="0"/>
              <w:widowControl/>
              <w:suppressLineNumbers w:val="0"/>
              <w:jc w:val="center"/>
              <w:textAlignment w:val="center"/>
              <w:rPr>
                <w:rFonts w:hint="eastAsia" w:ascii="宋体" w:hAnsi="宋体" w:eastAsia="宋体" w:cs="宋体"/>
                <w:b w:val="0"/>
                <w:bCs w:val="0"/>
                <w:color w:val="auto"/>
                <w:kern w:val="0"/>
                <w:szCs w:val="21"/>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435" w:type="dxa"/>
            <w:gridSpan w:val="2"/>
            <w:vAlign w:val="center"/>
          </w:tcPr>
          <w:p>
            <w:pPr>
              <w:jc w:val="center"/>
              <w:rPr>
                <w:rFonts w:hint="default" w:ascii="宋体" w:hAnsi="宋体" w:eastAsia="宋体" w:cs="宋体"/>
                <w:b w:val="0"/>
                <w:bCs w:val="0"/>
                <w:color w:val="auto"/>
                <w:kern w:val="0"/>
                <w:szCs w:val="21"/>
                <w:lang w:val="en-US" w:eastAsia="zh-CN"/>
              </w:rPr>
            </w:pPr>
          </w:p>
        </w:tc>
        <w:tc>
          <w:tcPr>
            <w:tcW w:w="480" w:type="dxa"/>
            <w:gridSpan w:val="3"/>
            <w:vAlign w:val="center"/>
          </w:tcPr>
          <w:p>
            <w:pPr>
              <w:jc w:val="center"/>
              <w:rPr>
                <w:rFonts w:hint="eastAsia" w:ascii="宋体" w:hAnsi="宋体" w:eastAsia="宋体" w:cs="宋体"/>
                <w:b w:val="0"/>
                <w:bCs w:val="0"/>
                <w:color w:val="auto"/>
                <w:kern w:val="0"/>
                <w:szCs w:val="21"/>
                <w:lang w:val="en-US" w:eastAsia="zh-CN"/>
              </w:rPr>
            </w:pPr>
          </w:p>
        </w:tc>
        <w:tc>
          <w:tcPr>
            <w:tcW w:w="450" w:type="dxa"/>
            <w:gridSpan w:val="2"/>
            <w:vAlign w:val="center"/>
          </w:tcPr>
          <w:p>
            <w:pPr>
              <w:jc w:val="center"/>
              <w:rPr>
                <w:rFonts w:hint="eastAsia" w:ascii="宋体" w:hAnsi="宋体" w:eastAsia="宋体" w:cs="宋体"/>
                <w:b w:val="0"/>
                <w:bCs w:val="0"/>
                <w:color w:val="auto"/>
                <w:kern w:val="0"/>
                <w:szCs w:val="21"/>
                <w:lang w:val="en-US" w:eastAsia="zh-CN"/>
              </w:rPr>
            </w:pPr>
          </w:p>
        </w:tc>
        <w:tc>
          <w:tcPr>
            <w:tcW w:w="405" w:type="dxa"/>
            <w:vAlign w:val="center"/>
          </w:tcPr>
          <w:p>
            <w:pPr>
              <w:jc w:val="center"/>
              <w:rPr>
                <w:rFonts w:hint="eastAsia" w:ascii="宋体" w:hAnsi="宋体" w:eastAsia="宋体" w:cs="宋体"/>
                <w:b w:val="0"/>
                <w:bCs w:val="0"/>
                <w:color w:val="auto"/>
                <w:kern w:val="0"/>
                <w:szCs w:val="21"/>
                <w:lang w:val="en-US" w:eastAsia="zh-CN"/>
              </w:rPr>
            </w:pPr>
          </w:p>
        </w:tc>
        <w:tc>
          <w:tcPr>
            <w:tcW w:w="696" w:type="dxa"/>
            <w:vAlign w:val="center"/>
          </w:tcPr>
          <w:p>
            <w:pPr>
              <w:keepNext w:val="0"/>
              <w:keepLines w:val="0"/>
              <w:widowControl/>
              <w:suppressLineNumbers w:val="0"/>
              <w:jc w:val="center"/>
              <w:textAlignment w:val="center"/>
              <w:rPr>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1163" w:type="dxa"/>
            <w:vAlign w:val="center"/>
          </w:tcPr>
          <w:p>
            <w:pPr>
              <w:keepNext w:val="0"/>
              <w:keepLines w:val="0"/>
              <w:widowControl/>
              <w:suppressLineNumbers w:val="0"/>
              <w:jc w:val="center"/>
              <w:textAlignment w:val="center"/>
              <w:rPr>
                <w:b/>
                <w:bCs/>
                <w:sz w:val="20"/>
                <w:szCs w:val="20"/>
              </w:rPr>
            </w:pPr>
            <w:r>
              <w:rPr>
                <w:rFonts w:hint="eastAsia" w:ascii="宋体" w:hAnsi="宋体" w:eastAsia="宋体" w:cs="宋体"/>
                <w:i w:val="0"/>
                <w:iCs w:val="0"/>
                <w:color w:val="000000"/>
                <w:kern w:val="0"/>
                <w:sz w:val="21"/>
                <w:szCs w:val="21"/>
                <w:u w:val="none"/>
                <w:lang w:val="en-US" w:eastAsia="zh-CN" w:bidi="ar"/>
              </w:rPr>
              <w:t>211030502</w:t>
            </w:r>
          </w:p>
        </w:tc>
        <w:tc>
          <w:tcPr>
            <w:tcW w:w="2580" w:type="dxa"/>
            <w:vAlign w:val="center"/>
          </w:tcPr>
          <w:p>
            <w:pPr>
              <w:keepNext w:val="0"/>
              <w:keepLines w:val="0"/>
              <w:widowControl/>
              <w:suppressLineNumbers w:val="0"/>
              <w:jc w:val="center"/>
              <w:textAlignment w:val="center"/>
              <w:rPr>
                <w:rFonts w:hint="eastAsia" w:ascii="宋体" w:hAnsi="宋体" w:eastAsia="宋体" w:cs="宋体"/>
                <w:color w:val="auto"/>
                <w:kern w:val="0"/>
                <w:szCs w:val="21"/>
                <w:lang w:eastAsia="zh-CN"/>
              </w:rPr>
            </w:pPr>
            <w:r>
              <w:rPr>
                <w:rFonts w:hint="eastAsia" w:ascii="宋体" w:hAnsi="宋体" w:eastAsia="宋体" w:cs="宋体"/>
                <w:i w:val="0"/>
                <w:iCs w:val="0"/>
                <w:color w:val="auto"/>
                <w:kern w:val="0"/>
                <w:sz w:val="21"/>
                <w:szCs w:val="21"/>
                <w:u w:val="none"/>
                <w:lang w:val="en-US" w:eastAsia="zh-CN" w:bidi="ar"/>
              </w:rPr>
              <w:t>建筑装饰工程概预算</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hint="eastAsia" w:ascii="宋体" w:hAnsi="宋体" w:eastAsia="宋体" w:cs="宋体"/>
                <w:i w:val="0"/>
                <w:color w:val="auto"/>
                <w:kern w:val="0"/>
                <w:sz w:val="21"/>
                <w:szCs w:val="21"/>
                <w:u w:val="none"/>
                <w:lang w:val="en-US" w:eastAsia="zh-CN" w:bidi="ar"/>
              </w:rPr>
            </w:pPr>
          </w:p>
        </w:tc>
        <w:tc>
          <w:tcPr>
            <w:tcW w:w="505" w:type="dxa"/>
            <w:vAlign w:val="center"/>
          </w:tcPr>
          <w:p>
            <w:pPr>
              <w:jc w:val="center"/>
              <w:rPr>
                <w:rFonts w:hint="eastAsia" w:ascii="宋体" w:hAnsi="宋体" w:eastAsia="宋体" w:cs="宋体"/>
                <w:i w:val="0"/>
                <w:color w:val="auto"/>
                <w:kern w:val="0"/>
                <w:sz w:val="21"/>
                <w:szCs w:val="21"/>
                <w:u w:val="none"/>
                <w:lang w:val="en-US" w:eastAsia="zh-CN" w:bidi="ar"/>
              </w:rPr>
            </w:pPr>
          </w:p>
        </w:tc>
        <w:tc>
          <w:tcPr>
            <w:tcW w:w="435" w:type="dxa"/>
            <w:gridSpan w:val="2"/>
            <w:vAlign w:val="center"/>
          </w:tcPr>
          <w:p>
            <w:pPr>
              <w:jc w:val="center"/>
              <w:rPr>
                <w:rFonts w:hint="eastAsia" w:ascii="宋体" w:hAnsi="宋体" w:eastAsia="宋体" w:cs="宋体"/>
                <w:i w:val="0"/>
                <w:color w:val="auto"/>
                <w:kern w:val="0"/>
                <w:sz w:val="21"/>
                <w:szCs w:val="21"/>
                <w:u w:val="none"/>
                <w:lang w:val="en-US" w:eastAsia="zh-CN" w:bidi="ar"/>
              </w:rPr>
            </w:pPr>
          </w:p>
        </w:tc>
        <w:tc>
          <w:tcPr>
            <w:tcW w:w="480" w:type="dxa"/>
            <w:gridSpan w:val="3"/>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450" w:type="dxa"/>
            <w:gridSpan w:val="2"/>
            <w:vAlign w:val="center"/>
          </w:tcPr>
          <w:p>
            <w:pPr>
              <w:jc w:val="center"/>
              <w:rPr>
                <w:rFonts w:hint="eastAsia" w:ascii="宋体" w:hAnsi="宋体" w:eastAsia="宋体" w:cs="宋体"/>
                <w:i w:val="0"/>
                <w:color w:val="auto"/>
                <w:kern w:val="0"/>
                <w:sz w:val="21"/>
                <w:szCs w:val="21"/>
                <w:u w:val="none"/>
                <w:lang w:val="en-US" w:eastAsia="zh-CN" w:bidi="ar"/>
              </w:rPr>
            </w:pPr>
          </w:p>
        </w:tc>
        <w:tc>
          <w:tcPr>
            <w:tcW w:w="405" w:type="dxa"/>
            <w:vAlign w:val="center"/>
          </w:tcPr>
          <w:p>
            <w:pPr>
              <w:jc w:val="center"/>
              <w:rPr>
                <w:color w:val="auto"/>
                <w:szCs w:val="21"/>
              </w:rPr>
            </w:pPr>
          </w:p>
        </w:tc>
        <w:tc>
          <w:tcPr>
            <w:tcW w:w="696" w:type="dxa"/>
            <w:vAlign w:val="center"/>
          </w:tcPr>
          <w:p>
            <w:pPr>
              <w:keepNext w:val="0"/>
              <w:keepLines w:val="0"/>
              <w:widowControl/>
              <w:suppressLineNumbers w:val="0"/>
              <w:jc w:val="center"/>
              <w:textAlignment w:val="center"/>
              <w:rPr>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1163" w:type="dxa"/>
            <w:vAlign w:val="center"/>
          </w:tcPr>
          <w:p>
            <w:pPr>
              <w:keepNext w:val="0"/>
              <w:keepLines w:val="0"/>
              <w:widowControl/>
              <w:suppressLineNumbers w:val="0"/>
              <w:jc w:val="center"/>
              <w:textAlignment w:val="center"/>
              <w:rPr>
                <w:rFonts w:hint="eastAsia" w:ascii="宋体" w:eastAsia="宋体" w:cs="宋体"/>
                <w:szCs w:val="21"/>
                <w:lang w:eastAsia="zh-CN"/>
              </w:rPr>
            </w:pPr>
            <w:r>
              <w:rPr>
                <w:rFonts w:hint="eastAsia" w:ascii="宋体" w:hAnsi="宋体" w:eastAsia="宋体" w:cs="宋体"/>
                <w:i w:val="0"/>
                <w:iCs w:val="0"/>
                <w:color w:val="000000"/>
                <w:kern w:val="0"/>
                <w:sz w:val="21"/>
                <w:szCs w:val="21"/>
                <w:u w:val="none"/>
                <w:lang w:val="en-US" w:eastAsia="zh-CN" w:bidi="ar"/>
              </w:rPr>
              <w:t>211030503</w:t>
            </w:r>
          </w:p>
        </w:tc>
        <w:tc>
          <w:tcPr>
            <w:tcW w:w="25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建筑装饰工程项目管理</w:t>
            </w:r>
          </w:p>
        </w:tc>
        <w:tc>
          <w:tcPr>
            <w:tcW w:w="69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455" w:type="dxa"/>
            <w:vAlign w:val="center"/>
          </w:tcPr>
          <w:p>
            <w:pPr>
              <w:jc w:val="center"/>
              <w:rPr>
                <w:rFonts w:hint="eastAsia" w:ascii="宋体" w:hAnsi="宋体" w:eastAsia="宋体" w:cs="宋体"/>
                <w:i w:val="0"/>
                <w:color w:val="auto"/>
                <w:kern w:val="0"/>
                <w:sz w:val="21"/>
                <w:szCs w:val="21"/>
                <w:u w:val="none"/>
                <w:lang w:val="en-US" w:eastAsia="zh-CN" w:bidi="ar"/>
              </w:rPr>
            </w:pPr>
          </w:p>
        </w:tc>
        <w:tc>
          <w:tcPr>
            <w:tcW w:w="505" w:type="dxa"/>
            <w:vAlign w:val="center"/>
          </w:tcPr>
          <w:p>
            <w:pPr>
              <w:jc w:val="center"/>
              <w:rPr>
                <w:rFonts w:hint="eastAsia" w:ascii="宋体" w:hAnsi="宋体" w:eastAsia="宋体" w:cs="宋体"/>
                <w:i w:val="0"/>
                <w:color w:val="auto"/>
                <w:kern w:val="0"/>
                <w:sz w:val="21"/>
                <w:szCs w:val="21"/>
                <w:u w:val="none"/>
                <w:lang w:val="en-US" w:eastAsia="zh-CN" w:bidi="ar"/>
              </w:rPr>
            </w:pPr>
          </w:p>
        </w:tc>
        <w:tc>
          <w:tcPr>
            <w:tcW w:w="435" w:type="dxa"/>
            <w:gridSpan w:val="2"/>
            <w:vAlign w:val="center"/>
          </w:tcPr>
          <w:p>
            <w:pPr>
              <w:jc w:val="center"/>
              <w:rPr>
                <w:rFonts w:hint="default" w:ascii="宋体" w:hAnsi="宋体" w:eastAsia="宋体" w:cs="宋体"/>
                <w:i w:val="0"/>
                <w:color w:val="auto"/>
                <w:kern w:val="0"/>
                <w:sz w:val="21"/>
                <w:szCs w:val="21"/>
                <w:u w:val="none"/>
                <w:lang w:val="en-US" w:eastAsia="zh-CN" w:bidi="ar"/>
              </w:rPr>
            </w:pPr>
          </w:p>
        </w:tc>
        <w:tc>
          <w:tcPr>
            <w:tcW w:w="480" w:type="dxa"/>
            <w:gridSpan w:val="3"/>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450" w:type="dxa"/>
            <w:gridSpan w:val="2"/>
            <w:vAlign w:val="center"/>
          </w:tcPr>
          <w:p>
            <w:pPr>
              <w:jc w:val="center"/>
              <w:rPr>
                <w:rFonts w:hint="eastAsia" w:ascii="宋体" w:hAnsi="宋体" w:eastAsia="宋体" w:cs="宋体"/>
                <w:i w:val="0"/>
                <w:color w:val="auto"/>
                <w:kern w:val="0"/>
                <w:sz w:val="21"/>
                <w:szCs w:val="21"/>
                <w:u w:val="none"/>
                <w:lang w:val="en-US" w:eastAsia="zh-CN" w:bidi="ar"/>
              </w:rPr>
            </w:pPr>
          </w:p>
        </w:tc>
        <w:tc>
          <w:tcPr>
            <w:tcW w:w="405" w:type="dxa"/>
            <w:vAlign w:val="center"/>
          </w:tcPr>
          <w:p>
            <w:pPr>
              <w:jc w:val="center"/>
              <w:rPr>
                <w:rFonts w:ascii="宋体" w:hAnsi="宋体" w:eastAsia="宋体" w:cs="宋体"/>
                <w:color w:val="auto"/>
                <w:kern w:val="2"/>
                <w:sz w:val="21"/>
                <w:szCs w:val="21"/>
                <w:lang w:val="en-US" w:eastAsia="zh-CN" w:bidi="ar-SA"/>
              </w:rPr>
            </w:pPr>
          </w:p>
        </w:tc>
        <w:tc>
          <w:tcPr>
            <w:tcW w:w="696"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1163" w:type="dxa"/>
            <w:vAlign w:val="center"/>
          </w:tcPr>
          <w:p>
            <w:pPr>
              <w:keepNext w:val="0"/>
              <w:keepLines w:val="0"/>
              <w:widowControl/>
              <w:suppressLineNumbers w:val="0"/>
              <w:jc w:val="center"/>
              <w:textAlignment w:val="center"/>
              <w:rPr>
                <w:rFonts w:hint="eastAsia" w:ascii="宋体" w:eastAsia="宋体" w:cs="宋体"/>
                <w:szCs w:val="21"/>
                <w:lang w:eastAsia="zh-CN"/>
              </w:rPr>
            </w:pPr>
            <w:r>
              <w:rPr>
                <w:rFonts w:hint="eastAsia" w:ascii="宋体" w:hAnsi="宋体" w:eastAsia="宋体" w:cs="宋体"/>
                <w:i w:val="0"/>
                <w:iCs w:val="0"/>
                <w:color w:val="000000"/>
                <w:kern w:val="0"/>
                <w:sz w:val="21"/>
                <w:szCs w:val="21"/>
                <w:u w:val="none"/>
                <w:lang w:val="en-US" w:eastAsia="zh-CN" w:bidi="ar"/>
              </w:rPr>
              <w:t>211030504</w:t>
            </w:r>
          </w:p>
        </w:tc>
        <w:tc>
          <w:tcPr>
            <w:tcW w:w="25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Photoshop图像处理</w:t>
            </w:r>
          </w:p>
        </w:tc>
        <w:tc>
          <w:tcPr>
            <w:tcW w:w="690"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rFonts w:ascii="宋体" w:hAnsi="宋体" w:eastAsia="宋体" w:cs="宋体"/>
                <w:color w:val="auto"/>
                <w:kern w:val="2"/>
                <w:sz w:val="21"/>
                <w:szCs w:val="21"/>
                <w:lang w:val="en-US" w:eastAsia="zh-CN" w:bidi="ar-SA"/>
              </w:rPr>
            </w:pPr>
          </w:p>
        </w:tc>
        <w:tc>
          <w:tcPr>
            <w:tcW w:w="505" w:type="dxa"/>
            <w:vAlign w:val="center"/>
          </w:tcPr>
          <w:p>
            <w:pPr>
              <w:jc w:val="center"/>
              <w:rPr>
                <w:rFonts w:ascii="宋体" w:hAnsi="宋体" w:eastAsia="宋体" w:cs="宋体"/>
                <w:color w:val="auto"/>
                <w:kern w:val="2"/>
                <w:sz w:val="21"/>
                <w:szCs w:val="21"/>
                <w:lang w:val="en-US" w:eastAsia="zh-CN" w:bidi="ar-SA"/>
              </w:rPr>
            </w:pP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480" w:type="dxa"/>
            <w:gridSpan w:val="3"/>
            <w:vAlign w:val="center"/>
          </w:tcPr>
          <w:p>
            <w:pPr>
              <w:jc w:val="center"/>
              <w:rPr>
                <w:rFonts w:ascii="宋体" w:hAnsi="宋体" w:eastAsia="宋体" w:cs="宋体"/>
                <w:color w:val="auto"/>
                <w:kern w:val="2"/>
                <w:sz w:val="21"/>
                <w:szCs w:val="21"/>
                <w:lang w:val="en-US" w:eastAsia="zh-CN" w:bidi="ar-SA"/>
              </w:rPr>
            </w:pPr>
          </w:p>
        </w:tc>
        <w:tc>
          <w:tcPr>
            <w:tcW w:w="450" w:type="dxa"/>
            <w:gridSpan w:val="2"/>
            <w:vAlign w:val="center"/>
          </w:tcPr>
          <w:p>
            <w:pPr>
              <w:jc w:val="center"/>
              <w:rPr>
                <w:rFonts w:hint="eastAsia" w:ascii="宋体" w:hAnsi="宋体" w:eastAsia="宋体" w:cs="宋体"/>
                <w:color w:val="auto"/>
                <w:kern w:val="2"/>
                <w:sz w:val="21"/>
                <w:szCs w:val="21"/>
                <w:lang w:val="en-US" w:eastAsia="zh-CN" w:bidi="ar-SA"/>
              </w:rPr>
            </w:pPr>
          </w:p>
        </w:tc>
        <w:tc>
          <w:tcPr>
            <w:tcW w:w="405" w:type="dxa"/>
            <w:vAlign w:val="center"/>
          </w:tcPr>
          <w:p>
            <w:pPr>
              <w:jc w:val="center"/>
              <w:rPr>
                <w:rFonts w:ascii="宋体" w:hAnsi="宋体" w:eastAsia="宋体" w:cs="宋体"/>
                <w:color w:val="auto"/>
                <w:kern w:val="2"/>
                <w:sz w:val="21"/>
                <w:szCs w:val="21"/>
                <w:lang w:val="en-US" w:eastAsia="zh-CN" w:bidi="ar-SA"/>
              </w:rPr>
            </w:pPr>
          </w:p>
        </w:tc>
        <w:tc>
          <w:tcPr>
            <w:tcW w:w="696"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3743" w:type="dxa"/>
            <w:gridSpan w:val="2"/>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小  计</w:t>
            </w:r>
          </w:p>
        </w:tc>
        <w:tc>
          <w:tcPr>
            <w:tcW w:w="690"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256</w:t>
            </w:r>
          </w:p>
        </w:tc>
        <w:tc>
          <w:tcPr>
            <w:tcW w:w="555"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112</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144</w:t>
            </w:r>
          </w:p>
        </w:tc>
        <w:tc>
          <w:tcPr>
            <w:tcW w:w="455" w:type="dxa"/>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0</w:t>
            </w:r>
          </w:p>
        </w:tc>
        <w:tc>
          <w:tcPr>
            <w:tcW w:w="505" w:type="dxa"/>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4</w:t>
            </w: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4</w:t>
            </w:r>
          </w:p>
        </w:tc>
        <w:tc>
          <w:tcPr>
            <w:tcW w:w="480" w:type="dxa"/>
            <w:gridSpan w:val="3"/>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8</w:t>
            </w:r>
          </w:p>
        </w:tc>
        <w:tc>
          <w:tcPr>
            <w:tcW w:w="450" w:type="dxa"/>
            <w:gridSpan w:val="2"/>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0</w:t>
            </w:r>
          </w:p>
        </w:tc>
        <w:tc>
          <w:tcPr>
            <w:tcW w:w="405" w:type="dxa"/>
            <w:vAlign w:val="center"/>
          </w:tcPr>
          <w:p>
            <w:pPr>
              <w:keepNext w:val="0"/>
              <w:keepLines w:val="0"/>
              <w:widowControl/>
              <w:suppressLineNumbers w:val="0"/>
              <w:jc w:val="center"/>
              <w:textAlignment w:val="center"/>
              <w:rPr>
                <w:rFonts w:ascii="宋体" w:hAnsi="宋体" w:eastAsia="宋体" w:cs="宋体"/>
                <w:color w:val="auto"/>
                <w:kern w:val="2"/>
                <w:sz w:val="21"/>
                <w:szCs w:val="21"/>
                <w:lang w:val="en-US" w:eastAsia="zh-CN" w:bidi="ar-SA"/>
              </w:rPr>
            </w:pPr>
            <w:r>
              <w:rPr>
                <w:rFonts w:hint="eastAsia" w:ascii="宋体" w:hAnsi="宋体" w:eastAsia="宋体" w:cs="宋体"/>
                <w:b/>
                <w:bCs/>
                <w:i w:val="0"/>
                <w:iCs w:val="0"/>
                <w:color w:val="auto"/>
                <w:kern w:val="0"/>
                <w:sz w:val="21"/>
                <w:szCs w:val="21"/>
                <w:u w:val="none"/>
                <w:lang w:val="en-US" w:eastAsia="zh-CN" w:bidi="ar"/>
              </w:rPr>
              <w:t>0</w:t>
            </w:r>
          </w:p>
        </w:tc>
        <w:tc>
          <w:tcPr>
            <w:tcW w:w="696" w:type="dxa"/>
            <w:vAlign w:val="center"/>
          </w:tcPr>
          <w:p>
            <w:pPr>
              <w:jc w:val="center"/>
              <w:rPr>
                <w:rFonts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restart"/>
            <w:vAlign w:val="center"/>
          </w:tcPr>
          <w:p>
            <w:pPr>
              <w:keepNext w:val="0"/>
              <w:keepLines w:val="0"/>
              <w:widowControl/>
              <w:suppressLineNumbers w:val="0"/>
              <w:jc w:val="center"/>
              <w:textAlignment w:val="center"/>
              <w:rPr>
                <w:sz w:val="20"/>
                <w:szCs w:val="20"/>
              </w:rPr>
            </w:pPr>
            <w:r>
              <w:rPr>
                <w:rFonts w:hint="eastAsia" w:ascii="宋体" w:hAnsi="宋体" w:eastAsia="宋体" w:cs="宋体"/>
                <w:i w:val="0"/>
                <w:iCs w:val="0"/>
                <w:color w:val="000000"/>
                <w:kern w:val="0"/>
                <w:sz w:val="20"/>
                <w:szCs w:val="20"/>
                <w:u w:val="none"/>
                <w:lang w:val="en-US" w:eastAsia="zh-CN" w:bidi="ar"/>
              </w:rPr>
              <w:t>专业选修课</w:t>
            </w:r>
          </w:p>
        </w:tc>
        <w:tc>
          <w:tcPr>
            <w:tcW w:w="1163" w:type="dxa"/>
            <w:vAlign w:val="center"/>
          </w:tcPr>
          <w:p>
            <w:pPr>
              <w:keepNext w:val="0"/>
              <w:keepLines w:val="0"/>
              <w:widowControl/>
              <w:suppressLineNumbers w:val="0"/>
              <w:jc w:val="center"/>
              <w:textAlignment w:val="center"/>
              <w:rPr>
                <w:rFonts w:hint="eastAsia" w:ascii="宋体" w:cs="宋体"/>
                <w:szCs w:val="21"/>
              </w:rPr>
            </w:pPr>
            <w:r>
              <w:rPr>
                <w:rFonts w:hint="eastAsia" w:ascii="宋体" w:hAnsi="宋体" w:eastAsia="宋体" w:cs="宋体"/>
                <w:i w:val="0"/>
                <w:iCs w:val="0"/>
                <w:color w:val="000000"/>
                <w:kern w:val="0"/>
                <w:sz w:val="21"/>
                <w:szCs w:val="21"/>
                <w:u w:val="none"/>
                <w:lang w:val="en-US" w:eastAsia="zh-CN" w:bidi="ar"/>
              </w:rPr>
              <w:t>211030601</w:t>
            </w:r>
          </w:p>
        </w:tc>
        <w:tc>
          <w:tcPr>
            <w:tcW w:w="25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摄影基础</w:t>
            </w:r>
          </w:p>
        </w:tc>
        <w:tc>
          <w:tcPr>
            <w:tcW w:w="69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16</w:t>
            </w:r>
          </w:p>
        </w:tc>
        <w:tc>
          <w:tcPr>
            <w:tcW w:w="455" w:type="dxa"/>
            <w:vAlign w:val="center"/>
          </w:tcPr>
          <w:p>
            <w:pPr>
              <w:jc w:val="center"/>
              <w:rPr>
                <w:rFonts w:ascii="宋体" w:hAnsi="宋体" w:eastAsia="宋体" w:cs="宋体"/>
                <w:color w:val="auto"/>
                <w:kern w:val="2"/>
                <w:sz w:val="21"/>
                <w:szCs w:val="21"/>
                <w:lang w:val="en-US" w:eastAsia="zh-CN" w:bidi="ar-SA"/>
              </w:rPr>
            </w:pPr>
          </w:p>
        </w:tc>
        <w:tc>
          <w:tcPr>
            <w:tcW w:w="505" w:type="dxa"/>
            <w:vAlign w:val="center"/>
          </w:tcPr>
          <w:p>
            <w:pPr>
              <w:jc w:val="center"/>
              <w:rPr>
                <w:rFonts w:hint="eastAsia" w:ascii="宋体" w:hAnsi="宋体" w:eastAsia="宋体" w:cs="宋体"/>
                <w:color w:val="auto"/>
                <w:kern w:val="0"/>
                <w:sz w:val="21"/>
                <w:szCs w:val="21"/>
                <w:lang w:val="en-US" w:eastAsia="zh-CN" w:bidi="ar-SA"/>
              </w:rPr>
            </w:pP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480" w:type="dxa"/>
            <w:gridSpan w:val="3"/>
            <w:vAlign w:val="center"/>
          </w:tcPr>
          <w:p>
            <w:pPr>
              <w:jc w:val="center"/>
              <w:rPr>
                <w:rFonts w:ascii="宋体" w:hAnsi="宋体" w:eastAsia="宋体" w:cs="宋体"/>
                <w:color w:val="auto"/>
                <w:kern w:val="2"/>
                <w:sz w:val="21"/>
                <w:szCs w:val="21"/>
                <w:lang w:val="en-US" w:eastAsia="zh-CN" w:bidi="ar-SA"/>
              </w:rPr>
            </w:pPr>
          </w:p>
        </w:tc>
        <w:tc>
          <w:tcPr>
            <w:tcW w:w="450" w:type="dxa"/>
            <w:gridSpan w:val="2"/>
            <w:vAlign w:val="center"/>
          </w:tcPr>
          <w:p>
            <w:pPr>
              <w:jc w:val="center"/>
              <w:rPr>
                <w:rFonts w:hint="eastAsia" w:ascii="宋体" w:hAnsi="宋体" w:eastAsia="宋体" w:cs="宋体"/>
                <w:color w:val="auto"/>
                <w:kern w:val="2"/>
                <w:sz w:val="21"/>
                <w:szCs w:val="21"/>
                <w:lang w:val="en-US" w:eastAsia="zh-CN" w:bidi="ar-SA"/>
              </w:rPr>
            </w:pPr>
          </w:p>
        </w:tc>
        <w:tc>
          <w:tcPr>
            <w:tcW w:w="405" w:type="dxa"/>
            <w:vAlign w:val="center"/>
          </w:tcPr>
          <w:p>
            <w:pPr>
              <w:jc w:val="center"/>
              <w:rPr>
                <w:rFonts w:ascii="宋体" w:hAnsi="宋体" w:eastAsia="宋体" w:cs="宋体"/>
                <w:color w:val="auto"/>
                <w:kern w:val="2"/>
                <w:sz w:val="21"/>
                <w:szCs w:val="21"/>
                <w:lang w:val="en-US" w:eastAsia="zh-CN" w:bidi="ar-SA"/>
              </w:rPr>
            </w:pPr>
          </w:p>
        </w:tc>
        <w:tc>
          <w:tcPr>
            <w:tcW w:w="696" w:type="dxa"/>
            <w:vMerge w:val="restart"/>
            <w:vAlign w:val="center"/>
          </w:tcPr>
          <w:p>
            <w:pPr>
              <w:keepNext w:val="0"/>
              <w:keepLines w:val="0"/>
              <w:widowControl/>
              <w:suppressLineNumbers w:val="0"/>
              <w:jc w:val="center"/>
              <w:textAlignment w:val="center"/>
              <w:rPr>
                <w:rFonts w:hint="eastAsia" w:ascii="Calibri" w:hAnsi="Calibri" w:eastAsia="宋体" w:cs="Times New Roman"/>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考查（四选二）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 w:val="20"/>
                <w:szCs w:val="20"/>
              </w:rPr>
            </w:pPr>
          </w:p>
        </w:tc>
        <w:tc>
          <w:tcPr>
            <w:tcW w:w="1163" w:type="dxa"/>
            <w:vAlign w:val="center"/>
          </w:tcPr>
          <w:p>
            <w:pPr>
              <w:keepNext w:val="0"/>
              <w:keepLines w:val="0"/>
              <w:widowControl/>
              <w:suppressLineNumbers w:val="0"/>
              <w:jc w:val="center"/>
              <w:textAlignment w:val="center"/>
              <w:rPr>
                <w:b/>
                <w:bCs/>
                <w:szCs w:val="21"/>
              </w:rPr>
            </w:pPr>
            <w:r>
              <w:rPr>
                <w:rFonts w:hint="eastAsia" w:ascii="宋体" w:hAnsi="宋体" w:eastAsia="宋体" w:cs="宋体"/>
                <w:i w:val="0"/>
                <w:iCs w:val="0"/>
                <w:color w:val="000000"/>
                <w:kern w:val="0"/>
                <w:sz w:val="21"/>
                <w:szCs w:val="21"/>
                <w:u w:val="none"/>
                <w:lang w:val="en-US" w:eastAsia="zh-CN" w:bidi="ar"/>
              </w:rPr>
              <w:t>211030602</w:t>
            </w:r>
          </w:p>
        </w:tc>
        <w:tc>
          <w:tcPr>
            <w:tcW w:w="2580" w:type="dxa"/>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1"/>
                <w:szCs w:val="21"/>
                <w:u w:val="none"/>
                <w:lang w:val="en-US" w:eastAsia="zh-CN" w:bidi="ar"/>
              </w:rPr>
              <w:t>BIM应用基础</w:t>
            </w:r>
          </w:p>
        </w:tc>
        <w:tc>
          <w:tcPr>
            <w:tcW w:w="690"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b/>
                <w:bCs/>
                <w:color w:val="auto"/>
                <w:szCs w:val="21"/>
                <w:lang w:val="en-US"/>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16</w:t>
            </w:r>
          </w:p>
        </w:tc>
        <w:tc>
          <w:tcPr>
            <w:tcW w:w="455" w:type="dxa"/>
            <w:vAlign w:val="center"/>
          </w:tcPr>
          <w:p>
            <w:pPr>
              <w:jc w:val="center"/>
              <w:rPr>
                <w:b/>
                <w:bCs/>
                <w:color w:val="auto"/>
                <w:szCs w:val="21"/>
              </w:rPr>
            </w:pPr>
          </w:p>
        </w:tc>
        <w:tc>
          <w:tcPr>
            <w:tcW w:w="505" w:type="dxa"/>
            <w:vAlign w:val="center"/>
          </w:tcPr>
          <w:p>
            <w:pPr>
              <w:jc w:val="center"/>
              <w:rPr>
                <w:b/>
                <w:bCs/>
                <w:color w:val="auto"/>
                <w:szCs w:val="21"/>
              </w:rPr>
            </w:pPr>
          </w:p>
        </w:tc>
        <w:tc>
          <w:tcPr>
            <w:tcW w:w="435" w:type="dxa"/>
            <w:gridSpan w:val="2"/>
            <w:vAlign w:val="center"/>
          </w:tcPr>
          <w:p>
            <w:pPr>
              <w:jc w:val="center"/>
              <w:rPr>
                <w:b/>
                <w:bCs/>
                <w:color w:val="auto"/>
                <w:szCs w:val="21"/>
              </w:rPr>
            </w:pPr>
          </w:p>
        </w:tc>
        <w:tc>
          <w:tcPr>
            <w:tcW w:w="480" w:type="dxa"/>
            <w:gridSpan w:val="3"/>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2</w:t>
            </w:r>
          </w:p>
        </w:tc>
        <w:tc>
          <w:tcPr>
            <w:tcW w:w="450" w:type="dxa"/>
            <w:gridSpan w:val="2"/>
            <w:vAlign w:val="center"/>
          </w:tcPr>
          <w:p>
            <w:pPr>
              <w:jc w:val="center"/>
              <w:rPr>
                <w:b/>
                <w:bCs/>
                <w:color w:val="auto"/>
                <w:szCs w:val="21"/>
              </w:rPr>
            </w:pPr>
          </w:p>
        </w:tc>
        <w:tc>
          <w:tcPr>
            <w:tcW w:w="405" w:type="dxa"/>
            <w:vAlign w:val="center"/>
          </w:tcPr>
          <w:p>
            <w:pPr>
              <w:jc w:val="center"/>
              <w:rPr>
                <w:b/>
                <w:bCs/>
                <w:color w:val="auto"/>
                <w:szCs w:val="21"/>
              </w:rPr>
            </w:pPr>
          </w:p>
        </w:tc>
        <w:tc>
          <w:tcPr>
            <w:tcW w:w="696" w:type="dxa"/>
            <w:vMerge w:val="continue"/>
            <w:vAlign w:val="center"/>
          </w:tcPr>
          <w:p>
            <w:pPr>
              <w:jc w:val="center"/>
              <w:rPr>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1163"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1"/>
                <w:szCs w:val="21"/>
                <w:u w:val="none"/>
                <w:lang w:val="en-US" w:eastAsia="zh-CN" w:bidi="ar"/>
              </w:rPr>
              <w:t>211030603</w:t>
            </w:r>
          </w:p>
        </w:tc>
        <w:tc>
          <w:tcPr>
            <w:tcW w:w="2580" w:type="dxa"/>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21"/>
                <w:szCs w:val="21"/>
                <w:u w:val="none"/>
                <w:lang w:val="en-US" w:eastAsia="zh-CN" w:bidi="ar"/>
              </w:rPr>
              <w:t>建筑法规</w:t>
            </w:r>
          </w:p>
        </w:tc>
        <w:tc>
          <w:tcPr>
            <w:tcW w:w="690" w:type="dxa"/>
            <w:vAlign w:val="center"/>
          </w:tcPr>
          <w:p>
            <w:pPr>
              <w:keepNext w:val="0"/>
              <w:keepLines w:val="0"/>
              <w:widowControl/>
              <w:suppressLineNumbers w:val="0"/>
              <w:jc w:val="center"/>
              <w:textAlignment w:val="center"/>
              <w:rPr>
                <w:rFonts w:hint="eastAsia" w:eastAsia="宋体"/>
                <w:b/>
                <w:bCs/>
                <w:color w:val="auto"/>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rFonts w:hint="eastAsia" w:eastAsia="宋体"/>
                <w:b/>
                <w:bCs/>
                <w:color w:val="auto"/>
                <w:szCs w:val="21"/>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eastAsia="宋体"/>
                <w:b/>
                <w:bCs/>
                <w:color w:val="auto"/>
                <w:szCs w:val="21"/>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455" w:type="dxa"/>
            <w:vAlign w:val="center"/>
          </w:tcPr>
          <w:p>
            <w:pPr>
              <w:jc w:val="center"/>
              <w:rPr>
                <w:b/>
                <w:bCs/>
                <w:color w:val="auto"/>
                <w:szCs w:val="21"/>
              </w:rPr>
            </w:pPr>
          </w:p>
        </w:tc>
        <w:tc>
          <w:tcPr>
            <w:tcW w:w="505" w:type="dxa"/>
            <w:vAlign w:val="center"/>
          </w:tcPr>
          <w:p>
            <w:pPr>
              <w:jc w:val="center"/>
              <w:rPr>
                <w:rFonts w:hint="eastAsia" w:eastAsia="宋体"/>
                <w:b/>
                <w:bCs/>
                <w:color w:val="auto"/>
                <w:szCs w:val="21"/>
                <w:lang w:eastAsia="zh-CN"/>
              </w:rPr>
            </w:pPr>
          </w:p>
        </w:tc>
        <w:tc>
          <w:tcPr>
            <w:tcW w:w="435" w:type="dxa"/>
            <w:gridSpan w:val="2"/>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2</w:t>
            </w:r>
          </w:p>
        </w:tc>
        <w:tc>
          <w:tcPr>
            <w:tcW w:w="480" w:type="dxa"/>
            <w:gridSpan w:val="3"/>
            <w:vAlign w:val="center"/>
          </w:tcPr>
          <w:p>
            <w:pPr>
              <w:jc w:val="center"/>
              <w:rPr>
                <w:rFonts w:hint="eastAsia" w:eastAsia="宋体"/>
                <w:b/>
                <w:bCs/>
                <w:color w:val="auto"/>
                <w:szCs w:val="21"/>
                <w:lang w:eastAsia="zh-CN"/>
              </w:rPr>
            </w:pPr>
          </w:p>
        </w:tc>
        <w:tc>
          <w:tcPr>
            <w:tcW w:w="450" w:type="dxa"/>
            <w:gridSpan w:val="2"/>
            <w:vAlign w:val="center"/>
          </w:tcPr>
          <w:p>
            <w:pPr>
              <w:jc w:val="center"/>
              <w:rPr>
                <w:rFonts w:hint="eastAsia" w:eastAsia="宋体"/>
                <w:b/>
                <w:bCs/>
                <w:color w:val="auto"/>
                <w:szCs w:val="21"/>
                <w:lang w:val="en-US" w:eastAsia="zh-CN"/>
              </w:rPr>
            </w:pPr>
          </w:p>
        </w:tc>
        <w:tc>
          <w:tcPr>
            <w:tcW w:w="405" w:type="dxa"/>
            <w:vAlign w:val="center"/>
          </w:tcPr>
          <w:p>
            <w:pPr>
              <w:jc w:val="center"/>
              <w:rPr>
                <w:b/>
                <w:bCs/>
                <w:color w:val="auto"/>
                <w:szCs w:val="21"/>
              </w:rPr>
            </w:pPr>
          </w:p>
        </w:tc>
        <w:tc>
          <w:tcPr>
            <w:tcW w:w="696" w:type="dxa"/>
            <w:vMerge w:val="continue"/>
            <w:vAlign w:val="center"/>
          </w:tcPr>
          <w:p>
            <w:pPr>
              <w:jc w:val="center"/>
              <w:rPr>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11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211030604</w:t>
            </w:r>
          </w:p>
        </w:tc>
        <w:tc>
          <w:tcPr>
            <w:tcW w:w="258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装饰工程施工组织设计</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24</w:t>
            </w:r>
          </w:p>
        </w:tc>
        <w:tc>
          <w:tcPr>
            <w:tcW w:w="455" w:type="dxa"/>
            <w:vAlign w:val="center"/>
          </w:tcPr>
          <w:p>
            <w:pPr>
              <w:jc w:val="center"/>
              <w:rPr>
                <w:b/>
                <w:bCs/>
                <w:color w:val="auto"/>
                <w:szCs w:val="21"/>
              </w:rPr>
            </w:pPr>
          </w:p>
        </w:tc>
        <w:tc>
          <w:tcPr>
            <w:tcW w:w="505" w:type="dxa"/>
            <w:vAlign w:val="center"/>
          </w:tcPr>
          <w:p>
            <w:pPr>
              <w:jc w:val="center"/>
              <w:rPr>
                <w:rFonts w:hint="eastAsia" w:eastAsia="宋体"/>
                <w:b/>
                <w:bCs/>
                <w:color w:val="auto"/>
                <w:szCs w:val="21"/>
                <w:lang w:eastAsia="zh-CN"/>
              </w:rPr>
            </w:pPr>
          </w:p>
        </w:tc>
        <w:tc>
          <w:tcPr>
            <w:tcW w:w="435" w:type="dxa"/>
            <w:gridSpan w:val="2"/>
            <w:vAlign w:val="center"/>
          </w:tcPr>
          <w:p>
            <w:pPr>
              <w:jc w:val="center"/>
              <w:rPr>
                <w:rFonts w:hint="eastAsia" w:ascii="宋体" w:hAnsi="宋体" w:eastAsia="宋体" w:cs="宋体"/>
                <w:i w:val="0"/>
                <w:iCs w:val="0"/>
                <w:color w:val="auto"/>
                <w:kern w:val="0"/>
                <w:sz w:val="21"/>
                <w:szCs w:val="21"/>
                <w:u w:val="none"/>
                <w:lang w:val="en-US" w:eastAsia="zh-CN" w:bidi="ar"/>
              </w:rPr>
            </w:pPr>
          </w:p>
        </w:tc>
        <w:tc>
          <w:tcPr>
            <w:tcW w:w="480" w:type="dxa"/>
            <w:gridSpan w:val="3"/>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i w:val="0"/>
                <w:iCs w:val="0"/>
                <w:color w:val="auto"/>
                <w:kern w:val="0"/>
                <w:sz w:val="21"/>
                <w:szCs w:val="21"/>
                <w:u w:val="none"/>
                <w:lang w:val="en-US" w:eastAsia="zh-CN" w:bidi="ar"/>
              </w:rPr>
              <w:t>2</w:t>
            </w:r>
          </w:p>
        </w:tc>
        <w:tc>
          <w:tcPr>
            <w:tcW w:w="450" w:type="dxa"/>
            <w:gridSpan w:val="2"/>
            <w:vAlign w:val="center"/>
          </w:tcPr>
          <w:p>
            <w:pPr>
              <w:jc w:val="center"/>
              <w:rPr>
                <w:rFonts w:hint="eastAsia" w:eastAsia="宋体"/>
                <w:b/>
                <w:bCs/>
                <w:color w:val="auto"/>
                <w:szCs w:val="21"/>
                <w:lang w:val="en-US" w:eastAsia="zh-CN"/>
              </w:rPr>
            </w:pPr>
          </w:p>
        </w:tc>
        <w:tc>
          <w:tcPr>
            <w:tcW w:w="405" w:type="dxa"/>
            <w:vAlign w:val="center"/>
          </w:tcPr>
          <w:p>
            <w:pPr>
              <w:jc w:val="center"/>
              <w:rPr>
                <w:b/>
                <w:bCs/>
                <w:color w:val="auto"/>
                <w:szCs w:val="21"/>
              </w:rPr>
            </w:pPr>
          </w:p>
        </w:tc>
        <w:tc>
          <w:tcPr>
            <w:tcW w:w="696" w:type="dxa"/>
            <w:vMerge w:val="continue"/>
            <w:vAlign w:val="center"/>
          </w:tcPr>
          <w:p>
            <w:pPr>
              <w:jc w:val="center"/>
              <w:rPr>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11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211030605</w:t>
            </w:r>
          </w:p>
        </w:tc>
        <w:tc>
          <w:tcPr>
            <w:tcW w:w="258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人体工程学</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455" w:type="dxa"/>
            <w:vAlign w:val="center"/>
          </w:tcPr>
          <w:p>
            <w:pPr>
              <w:jc w:val="center"/>
              <w:rPr>
                <w:b/>
                <w:bCs/>
                <w:color w:val="auto"/>
                <w:szCs w:val="21"/>
              </w:rPr>
            </w:pPr>
          </w:p>
        </w:tc>
        <w:tc>
          <w:tcPr>
            <w:tcW w:w="505" w:type="dxa"/>
            <w:vAlign w:val="center"/>
          </w:tcPr>
          <w:p>
            <w:pPr>
              <w:jc w:val="center"/>
              <w:rPr>
                <w:rFonts w:hint="eastAsia" w:eastAsia="宋体"/>
                <w:b/>
                <w:bCs/>
                <w:color w:val="auto"/>
                <w:szCs w:val="21"/>
                <w:lang w:eastAsia="zh-CN"/>
              </w:rPr>
            </w:pP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480" w:type="dxa"/>
            <w:gridSpan w:val="3"/>
            <w:vAlign w:val="center"/>
          </w:tcPr>
          <w:p>
            <w:pPr>
              <w:jc w:val="center"/>
              <w:rPr>
                <w:rFonts w:hint="eastAsia" w:eastAsia="宋体"/>
                <w:b/>
                <w:bCs/>
                <w:color w:val="auto"/>
                <w:szCs w:val="21"/>
                <w:lang w:eastAsia="zh-CN"/>
              </w:rPr>
            </w:pPr>
          </w:p>
        </w:tc>
        <w:tc>
          <w:tcPr>
            <w:tcW w:w="450" w:type="dxa"/>
            <w:gridSpan w:val="2"/>
            <w:vAlign w:val="center"/>
          </w:tcPr>
          <w:p>
            <w:pPr>
              <w:jc w:val="center"/>
              <w:rPr>
                <w:rFonts w:hint="eastAsia" w:eastAsia="宋体"/>
                <w:b/>
                <w:bCs/>
                <w:color w:val="auto"/>
                <w:szCs w:val="21"/>
                <w:lang w:val="en-US" w:eastAsia="zh-CN"/>
              </w:rPr>
            </w:pPr>
          </w:p>
        </w:tc>
        <w:tc>
          <w:tcPr>
            <w:tcW w:w="405" w:type="dxa"/>
            <w:vAlign w:val="center"/>
          </w:tcPr>
          <w:p>
            <w:pPr>
              <w:jc w:val="both"/>
              <w:rPr>
                <w:b/>
                <w:bCs/>
                <w:color w:val="auto"/>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11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211030606</w:t>
            </w:r>
          </w:p>
        </w:tc>
        <w:tc>
          <w:tcPr>
            <w:tcW w:w="258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室内设计艺术史</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455" w:type="dxa"/>
            <w:vAlign w:val="center"/>
          </w:tcPr>
          <w:p>
            <w:pPr>
              <w:jc w:val="center"/>
              <w:rPr>
                <w:b/>
                <w:bCs/>
                <w:color w:val="auto"/>
                <w:szCs w:val="21"/>
              </w:rPr>
            </w:pPr>
          </w:p>
        </w:tc>
        <w:tc>
          <w:tcPr>
            <w:tcW w:w="505" w:type="dxa"/>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i w:val="0"/>
                <w:iCs w:val="0"/>
                <w:color w:val="auto"/>
                <w:kern w:val="0"/>
                <w:sz w:val="21"/>
                <w:szCs w:val="21"/>
                <w:u w:val="none"/>
                <w:lang w:val="en-US" w:eastAsia="zh-CN" w:bidi="ar"/>
              </w:rPr>
              <w:t>2</w:t>
            </w:r>
          </w:p>
        </w:tc>
        <w:tc>
          <w:tcPr>
            <w:tcW w:w="435" w:type="dxa"/>
            <w:gridSpan w:val="2"/>
            <w:vAlign w:val="center"/>
          </w:tcPr>
          <w:p>
            <w:pPr>
              <w:jc w:val="center"/>
              <w:rPr>
                <w:rFonts w:hint="eastAsia" w:ascii="宋体" w:hAnsi="宋体" w:eastAsia="宋体" w:cs="宋体"/>
                <w:i w:val="0"/>
                <w:iCs w:val="0"/>
                <w:color w:val="auto"/>
                <w:kern w:val="0"/>
                <w:sz w:val="21"/>
                <w:szCs w:val="21"/>
                <w:u w:val="none"/>
                <w:lang w:val="en-US" w:eastAsia="zh-CN" w:bidi="ar"/>
              </w:rPr>
            </w:pPr>
          </w:p>
        </w:tc>
        <w:tc>
          <w:tcPr>
            <w:tcW w:w="480" w:type="dxa"/>
            <w:gridSpan w:val="3"/>
            <w:vAlign w:val="center"/>
          </w:tcPr>
          <w:p>
            <w:pPr>
              <w:jc w:val="center"/>
              <w:rPr>
                <w:rFonts w:hint="eastAsia" w:eastAsia="宋体"/>
                <w:b/>
                <w:bCs/>
                <w:color w:val="auto"/>
                <w:szCs w:val="21"/>
                <w:lang w:eastAsia="zh-CN"/>
              </w:rPr>
            </w:pPr>
          </w:p>
        </w:tc>
        <w:tc>
          <w:tcPr>
            <w:tcW w:w="450" w:type="dxa"/>
            <w:gridSpan w:val="2"/>
            <w:vAlign w:val="center"/>
          </w:tcPr>
          <w:p>
            <w:pPr>
              <w:jc w:val="center"/>
              <w:rPr>
                <w:rFonts w:hint="eastAsia" w:eastAsia="宋体"/>
                <w:b/>
                <w:bCs/>
                <w:color w:val="auto"/>
                <w:szCs w:val="21"/>
                <w:lang w:val="en-US" w:eastAsia="zh-CN"/>
              </w:rPr>
            </w:pPr>
          </w:p>
        </w:tc>
        <w:tc>
          <w:tcPr>
            <w:tcW w:w="405" w:type="dxa"/>
            <w:vAlign w:val="center"/>
          </w:tcPr>
          <w:p>
            <w:pPr>
              <w:jc w:val="center"/>
              <w:rPr>
                <w:b/>
                <w:bCs/>
                <w:color w:val="auto"/>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11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211030607</w:t>
            </w:r>
          </w:p>
        </w:tc>
        <w:tc>
          <w:tcPr>
            <w:tcW w:w="258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家具与陈设</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455" w:type="dxa"/>
            <w:vAlign w:val="center"/>
          </w:tcPr>
          <w:p>
            <w:pPr>
              <w:jc w:val="center"/>
              <w:rPr>
                <w:b/>
                <w:bCs/>
                <w:color w:val="auto"/>
                <w:szCs w:val="21"/>
              </w:rPr>
            </w:pPr>
          </w:p>
        </w:tc>
        <w:tc>
          <w:tcPr>
            <w:tcW w:w="505" w:type="dxa"/>
            <w:vAlign w:val="center"/>
          </w:tcPr>
          <w:p>
            <w:pPr>
              <w:jc w:val="center"/>
              <w:rPr>
                <w:rFonts w:hint="eastAsia" w:eastAsia="宋体"/>
                <w:b/>
                <w:bCs/>
                <w:color w:val="auto"/>
                <w:szCs w:val="21"/>
                <w:lang w:eastAsia="zh-CN"/>
              </w:rPr>
            </w:pPr>
          </w:p>
        </w:tc>
        <w:tc>
          <w:tcPr>
            <w:tcW w:w="435" w:type="dxa"/>
            <w:gridSpan w:val="2"/>
            <w:vAlign w:val="center"/>
          </w:tcPr>
          <w:p>
            <w:pPr>
              <w:jc w:val="center"/>
              <w:rPr>
                <w:rFonts w:hint="eastAsia" w:ascii="宋体" w:hAnsi="宋体" w:eastAsia="宋体" w:cs="宋体"/>
                <w:i w:val="0"/>
                <w:iCs w:val="0"/>
                <w:color w:val="auto"/>
                <w:kern w:val="0"/>
                <w:sz w:val="21"/>
                <w:szCs w:val="21"/>
                <w:u w:val="none"/>
                <w:lang w:val="en-US" w:eastAsia="zh-CN" w:bidi="ar"/>
              </w:rPr>
            </w:pPr>
          </w:p>
        </w:tc>
        <w:tc>
          <w:tcPr>
            <w:tcW w:w="480" w:type="dxa"/>
            <w:gridSpan w:val="3"/>
            <w:vAlign w:val="center"/>
          </w:tcPr>
          <w:p>
            <w:pPr>
              <w:jc w:val="center"/>
              <w:rPr>
                <w:rFonts w:hint="eastAsia" w:eastAsia="宋体"/>
                <w:b/>
                <w:bCs/>
                <w:color w:val="auto"/>
                <w:szCs w:val="21"/>
                <w:lang w:eastAsia="zh-CN"/>
              </w:rPr>
            </w:pPr>
          </w:p>
        </w:tc>
        <w:tc>
          <w:tcPr>
            <w:tcW w:w="450" w:type="dxa"/>
            <w:gridSpan w:val="2"/>
            <w:vAlign w:val="center"/>
          </w:tcPr>
          <w:p>
            <w:pPr>
              <w:keepNext w:val="0"/>
              <w:keepLines w:val="0"/>
              <w:widowControl/>
              <w:suppressLineNumbers w:val="0"/>
              <w:jc w:val="center"/>
              <w:textAlignment w:val="center"/>
              <w:rPr>
                <w:rFonts w:hint="eastAsia" w:eastAsia="宋体"/>
                <w:b/>
                <w:bCs/>
                <w:color w:val="auto"/>
                <w:szCs w:val="21"/>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405" w:type="dxa"/>
            <w:vAlign w:val="center"/>
          </w:tcPr>
          <w:p>
            <w:pPr>
              <w:jc w:val="both"/>
              <w:rPr>
                <w:b/>
                <w:bCs/>
                <w:color w:val="auto"/>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116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211030608</w:t>
            </w:r>
          </w:p>
        </w:tc>
        <w:tc>
          <w:tcPr>
            <w:tcW w:w="258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展示设计</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16</w:t>
            </w:r>
          </w:p>
        </w:tc>
        <w:tc>
          <w:tcPr>
            <w:tcW w:w="66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48</w:t>
            </w:r>
          </w:p>
        </w:tc>
        <w:tc>
          <w:tcPr>
            <w:tcW w:w="455" w:type="dxa"/>
            <w:vAlign w:val="center"/>
          </w:tcPr>
          <w:p>
            <w:pPr>
              <w:jc w:val="center"/>
              <w:rPr>
                <w:b/>
                <w:bCs/>
                <w:color w:val="auto"/>
                <w:szCs w:val="21"/>
              </w:rPr>
            </w:pPr>
          </w:p>
        </w:tc>
        <w:tc>
          <w:tcPr>
            <w:tcW w:w="505" w:type="dxa"/>
            <w:vAlign w:val="center"/>
          </w:tcPr>
          <w:p>
            <w:pPr>
              <w:jc w:val="center"/>
              <w:rPr>
                <w:rFonts w:hint="eastAsia" w:eastAsia="宋体"/>
                <w:b/>
                <w:bCs/>
                <w:color w:val="auto"/>
                <w:szCs w:val="21"/>
                <w:lang w:eastAsia="zh-CN"/>
              </w:rPr>
            </w:pPr>
          </w:p>
        </w:tc>
        <w:tc>
          <w:tcPr>
            <w:tcW w:w="435" w:type="dxa"/>
            <w:gridSpan w:val="2"/>
            <w:vAlign w:val="center"/>
          </w:tcPr>
          <w:p>
            <w:pPr>
              <w:jc w:val="center"/>
              <w:rPr>
                <w:rFonts w:hint="eastAsia" w:ascii="宋体" w:hAnsi="宋体" w:eastAsia="宋体" w:cs="宋体"/>
                <w:i w:val="0"/>
                <w:iCs w:val="0"/>
                <w:color w:val="auto"/>
                <w:kern w:val="0"/>
                <w:sz w:val="21"/>
                <w:szCs w:val="21"/>
                <w:u w:val="none"/>
                <w:lang w:val="en-US" w:eastAsia="zh-CN" w:bidi="ar"/>
              </w:rPr>
            </w:pPr>
          </w:p>
        </w:tc>
        <w:tc>
          <w:tcPr>
            <w:tcW w:w="480" w:type="dxa"/>
            <w:gridSpan w:val="3"/>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i w:val="0"/>
                <w:iCs w:val="0"/>
                <w:color w:val="auto"/>
                <w:kern w:val="0"/>
                <w:sz w:val="21"/>
                <w:szCs w:val="21"/>
                <w:u w:val="none"/>
                <w:lang w:val="en-US" w:eastAsia="zh-CN" w:bidi="ar"/>
              </w:rPr>
              <w:t>4</w:t>
            </w:r>
          </w:p>
        </w:tc>
        <w:tc>
          <w:tcPr>
            <w:tcW w:w="450" w:type="dxa"/>
            <w:gridSpan w:val="2"/>
            <w:vAlign w:val="center"/>
          </w:tcPr>
          <w:p>
            <w:pPr>
              <w:jc w:val="center"/>
              <w:rPr>
                <w:rFonts w:hint="eastAsia" w:eastAsia="宋体"/>
                <w:b/>
                <w:bCs/>
                <w:color w:val="auto"/>
                <w:szCs w:val="21"/>
                <w:lang w:val="en-US" w:eastAsia="zh-CN"/>
              </w:rPr>
            </w:pPr>
          </w:p>
        </w:tc>
        <w:tc>
          <w:tcPr>
            <w:tcW w:w="405" w:type="dxa"/>
            <w:vAlign w:val="center"/>
          </w:tcPr>
          <w:p>
            <w:pPr>
              <w:jc w:val="both"/>
              <w:rPr>
                <w:b/>
                <w:bCs/>
                <w:color w:val="auto"/>
                <w:szCs w:val="21"/>
              </w:rPr>
            </w:pPr>
          </w:p>
        </w:tc>
        <w:tc>
          <w:tcPr>
            <w:tcW w:w="696"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i w:val="0"/>
                <w:iCs w:val="0"/>
                <w:color w:val="auto"/>
                <w:kern w:val="0"/>
                <w:sz w:val="21"/>
                <w:szCs w:val="21"/>
                <w:u w:val="none"/>
                <w:lang w:val="en-US" w:eastAsia="zh-CN" w:bidi="ar"/>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2" w:type="dxa"/>
            <w:vMerge w:val="continue"/>
            <w:vAlign w:val="center"/>
          </w:tcPr>
          <w:p>
            <w:pPr>
              <w:jc w:val="center"/>
              <w:rPr>
                <w:szCs w:val="21"/>
              </w:rPr>
            </w:pPr>
          </w:p>
        </w:tc>
        <w:tc>
          <w:tcPr>
            <w:tcW w:w="3743"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0"/>
                <w:szCs w:val="20"/>
                <w:u w:val="none"/>
                <w:lang w:val="en-US" w:eastAsia="zh-CN" w:bidi="ar"/>
              </w:rPr>
              <w:t>小计</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0"/>
                <w:szCs w:val="20"/>
                <w:u w:val="none"/>
                <w:lang w:val="en-US" w:eastAsia="zh-CN" w:bidi="ar"/>
              </w:rPr>
              <w:t>224</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0"/>
                <w:szCs w:val="20"/>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0"/>
                <w:szCs w:val="20"/>
                <w:u w:val="none"/>
                <w:lang w:val="en-US" w:eastAsia="zh-CN" w:bidi="ar"/>
              </w:rPr>
              <w:t>92</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0"/>
                <w:szCs w:val="20"/>
                <w:u w:val="none"/>
                <w:lang w:val="en-US" w:eastAsia="zh-CN" w:bidi="ar"/>
              </w:rPr>
              <w:t>132</w:t>
            </w:r>
          </w:p>
        </w:tc>
        <w:tc>
          <w:tcPr>
            <w:tcW w:w="455"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b/>
                <w:bCs/>
                <w:i w:val="0"/>
                <w:iCs w:val="0"/>
                <w:color w:val="auto"/>
                <w:kern w:val="0"/>
                <w:sz w:val="20"/>
                <w:szCs w:val="20"/>
                <w:u w:val="none"/>
                <w:lang w:val="en-US" w:eastAsia="zh-CN" w:bidi="ar"/>
              </w:rPr>
              <w:t>0</w:t>
            </w:r>
          </w:p>
        </w:tc>
        <w:tc>
          <w:tcPr>
            <w:tcW w:w="505" w:type="dxa"/>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b/>
                <w:bCs/>
                <w:i w:val="0"/>
                <w:iCs w:val="0"/>
                <w:color w:val="auto"/>
                <w:kern w:val="0"/>
                <w:sz w:val="20"/>
                <w:szCs w:val="20"/>
                <w:u w:val="none"/>
                <w:lang w:val="en-US" w:eastAsia="zh-CN" w:bidi="ar"/>
              </w:rPr>
              <w:t>2</w:t>
            </w: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0"/>
                <w:szCs w:val="20"/>
                <w:u w:val="none"/>
                <w:lang w:val="en-US" w:eastAsia="zh-CN" w:bidi="ar"/>
              </w:rPr>
              <w:t>4</w:t>
            </w:r>
          </w:p>
        </w:tc>
        <w:tc>
          <w:tcPr>
            <w:tcW w:w="480" w:type="dxa"/>
            <w:gridSpan w:val="3"/>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b/>
                <w:bCs/>
                <w:i w:val="0"/>
                <w:iCs w:val="0"/>
                <w:color w:val="auto"/>
                <w:kern w:val="0"/>
                <w:sz w:val="20"/>
                <w:szCs w:val="20"/>
                <w:u w:val="none"/>
                <w:lang w:val="en-US" w:eastAsia="zh-CN" w:bidi="ar"/>
              </w:rPr>
              <w:t>6</w:t>
            </w:r>
          </w:p>
        </w:tc>
        <w:tc>
          <w:tcPr>
            <w:tcW w:w="450" w:type="dxa"/>
            <w:gridSpan w:val="2"/>
            <w:vAlign w:val="center"/>
          </w:tcPr>
          <w:p>
            <w:pPr>
              <w:keepNext w:val="0"/>
              <w:keepLines w:val="0"/>
              <w:widowControl/>
              <w:suppressLineNumbers w:val="0"/>
              <w:jc w:val="center"/>
              <w:textAlignment w:val="center"/>
              <w:rPr>
                <w:rFonts w:hint="eastAsia" w:eastAsia="宋体"/>
                <w:b/>
                <w:bCs/>
                <w:color w:val="auto"/>
                <w:szCs w:val="21"/>
                <w:lang w:val="en-US" w:eastAsia="zh-CN"/>
              </w:rPr>
            </w:pPr>
            <w:r>
              <w:rPr>
                <w:rFonts w:hint="eastAsia" w:ascii="宋体" w:hAnsi="宋体" w:eastAsia="宋体" w:cs="宋体"/>
                <w:b/>
                <w:bCs/>
                <w:i w:val="0"/>
                <w:iCs w:val="0"/>
                <w:color w:val="auto"/>
                <w:kern w:val="0"/>
                <w:sz w:val="20"/>
                <w:szCs w:val="20"/>
                <w:u w:val="none"/>
                <w:lang w:val="en-US" w:eastAsia="zh-CN" w:bidi="ar"/>
              </w:rPr>
              <w:t>2</w:t>
            </w:r>
          </w:p>
        </w:tc>
        <w:tc>
          <w:tcPr>
            <w:tcW w:w="405"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b/>
                <w:bCs/>
                <w:i w:val="0"/>
                <w:iCs w:val="0"/>
                <w:color w:val="auto"/>
                <w:kern w:val="0"/>
                <w:sz w:val="20"/>
                <w:szCs w:val="20"/>
                <w:u w:val="none"/>
                <w:lang w:val="en-US" w:eastAsia="zh-CN" w:bidi="ar"/>
              </w:rPr>
              <w:t>0</w:t>
            </w:r>
          </w:p>
        </w:tc>
        <w:tc>
          <w:tcPr>
            <w:tcW w:w="696" w:type="dxa"/>
            <w:vAlign w:val="center"/>
          </w:tcPr>
          <w:p>
            <w:pPr>
              <w:jc w:val="center"/>
              <w:rPr>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55" w:type="dxa"/>
            <w:gridSpan w:val="3"/>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合计</w:t>
            </w:r>
          </w:p>
        </w:tc>
        <w:tc>
          <w:tcPr>
            <w:tcW w:w="6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2166 </w:t>
            </w:r>
          </w:p>
        </w:tc>
        <w:tc>
          <w:tcPr>
            <w:tcW w:w="5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133 </w:t>
            </w:r>
          </w:p>
        </w:tc>
        <w:tc>
          <w:tcPr>
            <w:tcW w:w="7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1078 </w:t>
            </w:r>
          </w:p>
        </w:tc>
        <w:tc>
          <w:tcPr>
            <w:tcW w:w="66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1088 </w:t>
            </w:r>
          </w:p>
        </w:tc>
        <w:tc>
          <w:tcPr>
            <w:tcW w:w="455"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b/>
                <w:bCs/>
                <w:i w:val="0"/>
                <w:iCs w:val="0"/>
                <w:color w:val="auto"/>
                <w:kern w:val="0"/>
                <w:sz w:val="21"/>
                <w:szCs w:val="21"/>
                <w:u w:val="none"/>
                <w:lang w:val="en-US" w:eastAsia="zh-CN" w:bidi="ar"/>
              </w:rPr>
              <w:t xml:space="preserve">23 </w:t>
            </w:r>
          </w:p>
        </w:tc>
        <w:tc>
          <w:tcPr>
            <w:tcW w:w="505" w:type="dxa"/>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b/>
                <w:bCs/>
                <w:i w:val="0"/>
                <w:iCs w:val="0"/>
                <w:color w:val="auto"/>
                <w:kern w:val="0"/>
                <w:sz w:val="21"/>
                <w:szCs w:val="21"/>
                <w:u w:val="none"/>
                <w:lang w:val="en-US" w:eastAsia="zh-CN" w:bidi="ar"/>
              </w:rPr>
              <w:t xml:space="preserve">27 </w:t>
            </w:r>
          </w:p>
        </w:tc>
        <w:tc>
          <w:tcPr>
            <w:tcW w:w="435"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28 </w:t>
            </w:r>
          </w:p>
        </w:tc>
        <w:tc>
          <w:tcPr>
            <w:tcW w:w="480" w:type="dxa"/>
            <w:gridSpan w:val="3"/>
            <w:vAlign w:val="center"/>
          </w:tcPr>
          <w:p>
            <w:pPr>
              <w:keepNext w:val="0"/>
              <w:keepLines w:val="0"/>
              <w:widowControl/>
              <w:suppressLineNumbers w:val="0"/>
              <w:jc w:val="center"/>
              <w:textAlignment w:val="center"/>
              <w:rPr>
                <w:rFonts w:hint="eastAsia" w:eastAsia="宋体"/>
                <w:b/>
                <w:bCs/>
                <w:color w:val="auto"/>
                <w:szCs w:val="21"/>
                <w:lang w:eastAsia="zh-CN"/>
              </w:rPr>
            </w:pPr>
            <w:r>
              <w:rPr>
                <w:rFonts w:hint="eastAsia" w:ascii="宋体" w:hAnsi="宋体" w:eastAsia="宋体" w:cs="宋体"/>
                <w:b/>
                <w:bCs/>
                <w:i w:val="0"/>
                <w:iCs w:val="0"/>
                <w:color w:val="auto"/>
                <w:kern w:val="0"/>
                <w:sz w:val="21"/>
                <w:szCs w:val="21"/>
                <w:u w:val="none"/>
                <w:lang w:val="en-US" w:eastAsia="zh-CN" w:bidi="ar"/>
              </w:rPr>
              <w:t xml:space="preserve">28 </w:t>
            </w:r>
          </w:p>
        </w:tc>
        <w:tc>
          <w:tcPr>
            <w:tcW w:w="450" w:type="dxa"/>
            <w:gridSpan w:val="2"/>
            <w:vAlign w:val="center"/>
          </w:tcPr>
          <w:p>
            <w:pPr>
              <w:keepNext w:val="0"/>
              <w:keepLines w:val="0"/>
              <w:widowControl/>
              <w:suppressLineNumbers w:val="0"/>
              <w:jc w:val="center"/>
              <w:textAlignment w:val="center"/>
              <w:rPr>
                <w:rFonts w:hint="eastAsia" w:eastAsia="宋体"/>
                <w:b/>
                <w:bCs/>
                <w:color w:val="auto"/>
                <w:szCs w:val="21"/>
                <w:lang w:val="en-US" w:eastAsia="zh-CN"/>
              </w:rPr>
            </w:pPr>
            <w:r>
              <w:rPr>
                <w:rFonts w:hint="eastAsia" w:ascii="宋体" w:hAnsi="宋体" w:eastAsia="宋体" w:cs="宋体"/>
                <w:b/>
                <w:bCs/>
                <w:i w:val="0"/>
                <w:iCs w:val="0"/>
                <w:color w:val="auto"/>
                <w:kern w:val="0"/>
                <w:sz w:val="21"/>
                <w:szCs w:val="21"/>
                <w:u w:val="none"/>
                <w:lang w:val="en-US" w:eastAsia="zh-CN" w:bidi="ar"/>
              </w:rPr>
              <w:t xml:space="preserve">10 </w:t>
            </w:r>
          </w:p>
        </w:tc>
        <w:tc>
          <w:tcPr>
            <w:tcW w:w="405" w:type="dxa"/>
            <w:vAlign w:val="center"/>
          </w:tcPr>
          <w:p>
            <w:pPr>
              <w:keepNext w:val="0"/>
              <w:keepLines w:val="0"/>
              <w:widowControl/>
              <w:suppressLineNumbers w:val="0"/>
              <w:jc w:val="center"/>
              <w:textAlignment w:val="center"/>
              <w:rPr>
                <w:b/>
                <w:bCs/>
                <w:color w:val="auto"/>
                <w:szCs w:val="21"/>
              </w:rPr>
            </w:pPr>
            <w:r>
              <w:rPr>
                <w:rFonts w:hint="eastAsia" w:ascii="宋体" w:hAnsi="宋体" w:eastAsia="宋体" w:cs="宋体"/>
                <w:b/>
                <w:bCs/>
                <w:i w:val="0"/>
                <w:iCs w:val="0"/>
                <w:color w:val="auto"/>
                <w:kern w:val="0"/>
                <w:sz w:val="21"/>
                <w:szCs w:val="21"/>
                <w:u w:val="none"/>
                <w:lang w:val="en-US" w:eastAsia="zh-CN" w:bidi="ar"/>
              </w:rPr>
              <w:t xml:space="preserve">0 </w:t>
            </w:r>
          </w:p>
        </w:tc>
        <w:tc>
          <w:tcPr>
            <w:tcW w:w="696" w:type="dxa"/>
            <w:vAlign w:val="center"/>
          </w:tcPr>
          <w:p>
            <w:pPr>
              <w:jc w:val="center"/>
              <w:rPr>
                <w:b/>
                <w:bCs/>
                <w:color w:val="auto"/>
                <w:szCs w:val="21"/>
              </w:rPr>
            </w:pPr>
          </w:p>
        </w:tc>
      </w:tr>
    </w:tbl>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附表三</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教室、</w:t>
      </w:r>
      <w:r>
        <w:rPr>
          <w:rFonts w:hint="eastAsia" w:ascii="仿宋_GB2312" w:hAnsi="仿宋_GB2312" w:eastAsia="仿宋_GB2312" w:cs="仿宋_GB2312"/>
          <w:sz w:val="28"/>
          <w:szCs w:val="28"/>
        </w:rPr>
        <w:t>校内</w:t>
      </w:r>
      <w:r>
        <w:rPr>
          <w:rFonts w:hint="eastAsia" w:ascii="仿宋_GB2312" w:hAnsi="仿宋_GB2312" w:eastAsia="仿宋_GB2312" w:cs="仿宋_GB2312"/>
          <w:sz w:val="28"/>
          <w:szCs w:val="28"/>
          <w:lang w:eastAsia="zh-CN"/>
        </w:rPr>
        <w:t>、外</w:t>
      </w:r>
      <w:r>
        <w:rPr>
          <w:rFonts w:hint="eastAsia" w:ascii="仿宋_GB2312" w:hAnsi="仿宋_GB2312" w:eastAsia="仿宋_GB2312" w:cs="仿宋_GB2312"/>
          <w:sz w:val="28"/>
          <w:szCs w:val="28"/>
        </w:rPr>
        <w:t>实训基地建设要求</w:t>
      </w:r>
    </w:p>
    <w:tbl>
      <w:tblPr>
        <w:tblStyle w:val="7"/>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13"/>
        <w:gridCol w:w="464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723" w:type="dxa"/>
            <w:vAlign w:val="center"/>
          </w:tcPr>
          <w:p>
            <w:pPr>
              <w:spacing w:afterLines="50" w:line="560" w:lineRule="exact"/>
              <w:ind w:left="-90"/>
              <w:jc w:val="center"/>
              <w:rPr>
                <w:rFonts w:ascii="宋体" w:hAnsi="宋体" w:cs="宋体"/>
                <w:b/>
                <w:bCs/>
                <w:sz w:val="21"/>
                <w:szCs w:val="21"/>
              </w:rPr>
            </w:pPr>
            <w:r>
              <w:rPr>
                <w:rFonts w:hint="eastAsia" w:ascii="宋体" w:hAnsi="宋体" w:cs="宋体"/>
                <w:b/>
                <w:bCs/>
                <w:sz w:val="21"/>
                <w:szCs w:val="21"/>
              </w:rPr>
              <w:t>序号</w:t>
            </w:r>
          </w:p>
        </w:tc>
        <w:tc>
          <w:tcPr>
            <w:tcW w:w="1613" w:type="dxa"/>
            <w:vAlign w:val="center"/>
          </w:tcPr>
          <w:p>
            <w:pPr>
              <w:spacing w:afterLines="50" w:line="560" w:lineRule="exact"/>
              <w:ind w:left="-90"/>
              <w:jc w:val="center"/>
              <w:rPr>
                <w:rFonts w:ascii="宋体" w:hAnsi="宋体" w:cs="宋体"/>
                <w:b/>
                <w:bCs/>
                <w:sz w:val="21"/>
                <w:szCs w:val="21"/>
              </w:rPr>
            </w:pPr>
            <w:r>
              <w:rPr>
                <w:rFonts w:hint="eastAsia" w:ascii="宋体" w:hAnsi="宋体" w:cs="宋体"/>
                <w:b/>
                <w:bCs/>
                <w:sz w:val="21"/>
                <w:szCs w:val="21"/>
              </w:rPr>
              <w:t>实训</w:t>
            </w:r>
            <w:r>
              <w:rPr>
                <w:rFonts w:hint="eastAsia" w:ascii="宋体" w:hAnsi="宋体" w:cs="宋体"/>
                <w:b/>
                <w:bCs/>
                <w:sz w:val="21"/>
                <w:szCs w:val="21"/>
                <w:lang w:eastAsia="zh-CN"/>
              </w:rPr>
              <w:t>（室）基地（</w:t>
            </w:r>
            <w:r>
              <w:rPr>
                <w:rFonts w:hint="eastAsia" w:ascii="宋体" w:hAnsi="宋体" w:cs="宋体"/>
                <w:b/>
                <w:bCs/>
                <w:sz w:val="21"/>
                <w:szCs w:val="21"/>
                <w:lang w:val="en-US" w:eastAsia="zh-CN"/>
              </w:rPr>
              <w:t>教室</w:t>
            </w:r>
            <w:r>
              <w:rPr>
                <w:rFonts w:hint="eastAsia" w:ascii="宋体" w:hAnsi="宋体" w:cs="宋体"/>
                <w:b/>
                <w:bCs/>
                <w:sz w:val="21"/>
                <w:szCs w:val="21"/>
                <w:lang w:eastAsia="zh-CN"/>
              </w:rPr>
              <w:t>）</w:t>
            </w:r>
            <w:r>
              <w:rPr>
                <w:rFonts w:hint="eastAsia" w:ascii="宋体" w:hAnsi="宋体" w:cs="宋体"/>
                <w:b/>
                <w:bCs/>
                <w:sz w:val="21"/>
                <w:szCs w:val="21"/>
              </w:rPr>
              <w:t>名称</w:t>
            </w:r>
          </w:p>
        </w:tc>
        <w:tc>
          <w:tcPr>
            <w:tcW w:w="4645" w:type="dxa"/>
            <w:vAlign w:val="center"/>
          </w:tcPr>
          <w:p>
            <w:pPr>
              <w:spacing w:afterLines="50" w:line="560" w:lineRule="exact"/>
              <w:jc w:val="center"/>
              <w:rPr>
                <w:rFonts w:ascii="宋体" w:hAnsi="宋体" w:cs="宋体"/>
                <w:b/>
                <w:bCs/>
                <w:sz w:val="21"/>
                <w:szCs w:val="21"/>
              </w:rPr>
            </w:pPr>
            <w:r>
              <w:rPr>
                <w:rFonts w:hint="eastAsia" w:ascii="宋体" w:hAnsi="宋体" w:cs="宋体"/>
                <w:b/>
                <w:bCs/>
                <w:sz w:val="21"/>
                <w:szCs w:val="21"/>
              </w:rPr>
              <w:t>基本配置要求</w:t>
            </w:r>
          </w:p>
        </w:tc>
        <w:tc>
          <w:tcPr>
            <w:tcW w:w="2600" w:type="dxa"/>
            <w:vAlign w:val="center"/>
          </w:tcPr>
          <w:p>
            <w:pPr>
              <w:spacing w:afterLines="50" w:line="560" w:lineRule="exact"/>
              <w:jc w:val="center"/>
              <w:rPr>
                <w:rFonts w:ascii="宋体" w:hAnsi="宋体" w:cs="宋体"/>
                <w:b/>
                <w:bCs/>
                <w:sz w:val="21"/>
                <w:szCs w:val="21"/>
              </w:rPr>
            </w:pPr>
            <w:r>
              <w:rPr>
                <w:rFonts w:hint="eastAsia" w:ascii="宋体" w:hAnsi="宋体" w:cs="宋体"/>
                <w:b/>
                <w:bCs/>
                <w:sz w:val="21"/>
                <w:szCs w:val="21"/>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723" w:type="dxa"/>
            <w:vAlign w:val="center"/>
          </w:tcPr>
          <w:p>
            <w:pPr>
              <w:spacing w:afterLines="50" w:line="560" w:lineRule="exact"/>
              <w:ind w:left="-90"/>
              <w:jc w:val="center"/>
              <w:rPr>
                <w:rFonts w:ascii="宋体" w:hAnsi="宋体" w:cs="宋体"/>
                <w:b/>
                <w:bCs/>
                <w:sz w:val="21"/>
                <w:szCs w:val="21"/>
              </w:rPr>
            </w:pPr>
            <w:r>
              <w:rPr>
                <w:rFonts w:hint="eastAsia" w:ascii="宋体" w:hAnsi="宋体" w:cs="宋体"/>
                <w:b/>
                <w:bCs/>
                <w:sz w:val="21"/>
                <w:szCs w:val="21"/>
              </w:rPr>
              <w:t>1</w:t>
            </w:r>
          </w:p>
        </w:tc>
        <w:tc>
          <w:tcPr>
            <w:tcW w:w="1613" w:type="dxa"/>
            <w:vAlign w:val="center"/>
          </w:tcPr>
          <w:p>
            <w:pPr>
              <w:spacing w:afterLines="50"/>
              <w:ind w:left="-90"/>
              <w:jc w:val="center"/>
              <w:rPr>
                <w:rFonts w:ascii="宋体" w:hAnsi="宋体" w:cs="宋体"/>
                <w:b/>
                <w:bCs/>
                <w:sz w:val="21"/>
                <w:szCs w:val="21"/>
              </w:rPr>
            </w:pPr>
            <w:r>
              <w:rPr>
                <w:rFonts w:hint="eastAsia" w:ascii="宋体" w:hAnsi="宋体" w:cs="宋体"/>
                <w:sz w:val="21"/>
                <w:szCs w:val="21"/>
              </w:rPr>
              <w:t>建筑工程软件应用实训室</w:t>
            </w:r>
          </w:p>
        </w:tc>
        <w:tc>
          <w:tcPr>
            <w:tcW w:w="4645" w:type="dxa"/>
            <w:vAlign w:val="center"/>
          </w:tcPr>
          <w:p>
            <w:pPr>
              <w:widowControl/>
              <w:jc w:val="both"/>
              <w:rPr>
                <w:rFonts w:ascii="宋体"/>
                <w:sz w:val="21"/>
                <w:szCs w:val="21"/>
              </w:rPr>
            </w:pPr>
            <w:r>
              <w:rPr>
                <w:rFonts w:ascii="宋体" w:hAnsi="宋体" w:cs="宋体"/>
                <w:sz w:val="21"/>
                <w:szCs w:val="21"/>
              </w:rPr>
              <w:t>1.</w:t>
            </w:r>
            <w:r>
              <w:rPr>
                <w:rFonts w:hint="eastAsia" w:ascii="宋体" w:hAnsi="宋体" w:cs="宋体"/>
                <w:sz w:val="21"/>
                <w:szCs w:val="21"/>
              </w:rPr>
              <w:t>硬件：计算机电脑及桌椅、多媒体讲台、投影仪、标牌等</w:t>
            </w:r>
          </w:p>
          <w:p>
            <w:pPr>
              <w:widowControl/>
              <w:jc w:val="both"/>
              <w:rPr>
                <w:rFonts w:ascii="宋体"/>
                <w:sz w:val="21"/>
                <w:szCs w:val="21"/>
              </w:rPr>
            </w:pPr>
            <w:r>
              <w:rPr>
                <w:rFonts w:ascii="宋体" w:hAnsi="宋体" w:cs="宋体"/>
                <w:sz w:val="21"/>
                <w:szCs w:val="21"/>
              </w:rPr>
              <w:t>2.</w:t>
            </w:r>
            <w:r>
              <w:rPr>
                <w:rFonts w:hint="eastAsia" w:ascii="宋体" w:hAnsi="宋体" w:cs="宋体"/>
                <w:sz w:val="21"/>
                <w:szCs w:val="21"/>
              </w:rPr>
              <w:t>软件：建筑</w:t>
            </w:r>
            <w:r>
              <w:rPr>
                <w:rFonts w:ascii="宋体" w:hAnsi="宋体" w:cs="宋体"/>
                <w:sz w:val="21"/>
                <w:szCs w:val="21"/>
              </w:rPr>
              <w:t>Auto CAD</w:t>
            </w:r>
            <w:r>
              <w:rPr>
                <w:rFonts w:hint="eastAsia" w:ascii="宋体" w:hAnsi="宋体" w:cs="宋体"/>
                <w:sz w:val="21"/>
                <w:szCs w:val="21"/>
              </w:rPr>
              <w:t>、天正建筑等制图软件、新点等招投标文件制作软件、ps、3DMAX效果图制作软件。每个实训室配备一把软件加密锁</w:t>
            </w:r>
          </w:p>
          <w:p>
            <w:pPr>
              <w:widowControl/>
              <w:jc w:val="both"/>
              <w:rPr>
                <w:rFonts w:ascii="宋体" w:hAnsi="宋体" w:cs="宋体"/>
                <w:b/>
                <w:bCs/>
                <w:sz w:val="21"/>
                <w:szCs w:val="21"/>
              </w:rPr>
            </w:pPr>
            <w:r>
              <w:rPr>
                <w:rFonts w:ascii="宋体" w:hAnsi="宋体" w:cs="宋体"/>
                <w:sz w:val="21"/>
                <w:szCs w:val="21"/>
              </w:rPr>
              <w:t>3.</w:t>
            </w:r>
            <w:r>
              <w:rPr>
                <w:rFonts w:hint="eastAsia" w:ascii="宋体" w:hAnsi="宋体" w:cs="宋体"/>
                <w:sz w:val="21"/>
                <w:szCs w:val="21"/>
              </w:rPr>
              <w:t>应设立相应的资源库（建筑装饰施工图图纸等）</w:t>
            </w:r>
          </w:p>
        </w:tc>
        <w:tc>
          <w:tcPr>
            <w:tcW w:w="2600" w:type="dxa"/>
            <w:vAlign w:val="center"/>
          </w:tcPr>
          <w:p>
            <w:pPr>
              <w:widowControl/>
              <w:jc w:val="both"/>
              <w:rPr>
                <w:rFonts w:ascii="宋体"/>
                <w:sz w:val="21"/>
                <w:szCs w:val="21"/>
              </w:rPr>
            </w:pPr>
            <w:r>
              <w:rPr>
                <w:rFonts w:ascii="宋体" w:hAnsi="宋体" w:cs="宋体"/>
                <w:sz w:val="21"/>
                <w:szCs w:val="21"/>
              </w:rPr>
              <w:t>1.</w:t>
            </w:r>
            <w:r>
              <w:rPr>
                <w:rFonts w:hint="eastAsia" w:ascii="宋体" w:hAnsi="宋体" w:cs="宋体"/>
                <w:sz w:val="21"/>
                <w:szCs w:val="21"/>
              </w:rPr>
              <w:t>识图。通过三维模型与施工图相对应，表现建筑构造细部节点以及信息说明，让同学们对图纸表现的信息有更直观的感受，构建学生可视化空间感；</w:t>
            </w:r>
          </w:p>
          <w:p>
            <w:pPr>
              <w:widowControl/>
              <w:jc w:val="both"/>
              <w:rPr>
                <w:rFonts w:ascii="宋体" w:hAnsi="宋体" w:cs="宋体"/>
                <w:b/>
                <w:bCs/>
                <w:sz w:val="21"/>
                <w:szCs w:val="21"/>
              </w:rPr>
            </w:pPr>
            <w:r>
              <w:rPr>
                <w:rFonts w:ascii="宋体" w:hAnsi="宋体" w:cs="宋体"/>
                <w:sz w:val="21"/>
                <w:szCs w:val="21"/>
              </w:rPr>
              <w:t>2.</w:t>
            </w:r>
            <w:r>
              <w:rPr>
                <w:rFonts w:hint="eastAsia" w:ascii="宋体" w:hAnsi="宋体" w:cs="宋体"/>
                <w:sz w:val="21"/>
                <w:szCs w:val="21"/>
              </w:rPr>
              <w:t>效果图制作。运用效果图制作软件进行集中训练或准备职业大赛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723" w:type="dxa"/>
            <w:vAlign w:val="center"/>
          </w:tcPr>
          <w:p>
            <w:pPr>
              <w:spacing w:afterLines="50"/>
              <w:ind w:left="-90"/>
              <w:jc w:val="center"/>
              <w:rPr>
                <w:rFonts w:ascii="宋体" w:hAnsi="宋体" w:cs="宋体"/>
                <w:b/>
                <w:bCs/>
                <w:sz w:val="21"/>
                <w:szCs w:val="21"/>
              </w:rPr>
            </w:pPr>
            <w:r>
              <w:rPr>
                <w:rFonts w:hint="eastAsia" w:ascii="宋体" w:hAnsi="宋体" w:cs="宋体"/>
                <w:sz w:val="21"/>
                <w:szCs w:val="21"/>
              </w:rPr>
              <w:t>2</w:t>
            </w:r>
          </w:p>
        </w:tc>
        <w:tc>
          <w:tcPr>
            <w:tcW w:w="1613" w:type="dxa"/>
            <w:vAlign w:val="center"/>
          </w:tcPr>
          <w:p>
            <w:pPr>
              <w:spacing w:afterLines="50"/>
              <w:ind w:left="-90"/>
              <w:jc w:val="center"/>
              <w:rPr>
                <w:rFonts w:ascii="宋体" w:hAnsi="宋体" w:cs="宋体"/>
                <w:b/>
                <w:bCs/>
                <w:sz w:val="21"/>
                <w:szCs w:val="21"/>
              </w:rPr>
            </w:pPr>
            <w:r>
              <w:rPr>
                <w:rFonts w:hint="eastAsia" w:ascii="宋体" w:hAnsi="宋体" w:cs="宋体"/>
                <w:sz w:val="21"/>
                <w:szCs w:val="21"/>
              </w:rPr>
              <w:t>建筑装饰材料（模型）实训室</w:t>
            </w:r>
          </w:p>
        </w:tc>
        <w:tc>
          <w:tcPr>
            <w:tcW w:w="4645" w:type="dxa"/>
            <w:vAlign w:val="center"/>
          </w:tcPr>
          <w:p>
            <w:pPr>
              <w:widowControl/>
              <w:jc w:val="both"/>
              <w:rPr>
                <w:rFonts w:ascii="宋体"/>
                <w:sz w:val="21"/>
                <w:szCs w:val="21"/>
              </w:rPr>
            </w:pPr>
            <w:r>
              <w:rPr>
                <w:rFonts w:ascii="宋体" w:hAnsi="宋体" w:cs="宋体"/>
                <w:sz w:val="21"/>
                <w:szCs w:val="21"/>
              </w:rPr>
              <w:t>1.</w:t>
            </w:r>
            <w:r>
              <w:rPr>
                <w:rFonts w:hint="eastAsia" w:ascii="宋体" w:hAnsi="宋体" w:cs="宋体"/>
                <w:sz w:val="21"/>
                <w:szCs w:val="21"/>
              </w:rPr>
              <w:t>建筑装饰材料实物或模型（如水泥、瓷砖、大理石、装饰混凝土等）</w:t>
            </w:r>
          </w:p>
          <w:p>
            <w:pPr>
              <w:widowControl/>
              <w:jc w:val="both"/>
              <w:rPr>
                <w:rFonts w:ascii="宋体"/>
                <w:sz w:val="21"/>
                <w:szCs w:val="21"/>
              </w:rPr>
            </w:pPr>
            <w:r>
              <w:rPr>
                <w:rFonts w:ascii="宋体" w:hAnsi="宋体" w:cs="宋体"/>
                <w:sz w:val="21"/>
                <w:szCs w:val="21"/>
              </w:rPr>
              <w:t>2.</w:t>
            </w:r>
            <w:r>
              <w:rPr>
                <w:rFonts w:hint="eastAsia" w:ascii="宋体" w:hAnsi="宋体" w:cs="宋体"/>
                <w:sz w:val="21"/>
                <w:szCs w:val="21"/>
              </w:rPr>
              <w:t>建筑设备（砂纸、毛刷、灰铲、卷尺、涂棍、电工刀、橡胶锤、裁纸刀片、焊机、钉枪、水平仪、空压机、手钻、抹子、螺丝刀、电锯、切割机电锤等）</w:t>
            </w:r>
          </w:p>
          <w:p>
            <w:pPr>
              <w:widowControl/>
              <w:jc w:val="both"/>
              <w:rPr>
                <w:rFonts w:ascii="宋体"/>
                <w:sz w:val="21"/>
                <w:szCs w:val="21"/>
              </w:rPr>
            </w:pPr>
            <w:r>
              <w:rPr>
                <w:rFonts w:ascii="宋体" w:hAnsi="宋体" w:cs="宋体"/>
                <w:sz w:val="21"/>
                <w:szCs w:val="21"/>
              </w:rPr>
              <w:t>3.</w:t>
            </w:r>
            <w:r>
              <w:rPr>
                <w:rFonts w:hint="eastAsia" w:ascii="宋体" w:hAnsi="宋体" w:cs="宋体"/>
                <w:sz w:val="21"/>
                <w:szCs w:val="21"/>
              </w:rPr>
              <w:t>多媒体讲台、投影仪</w:t>
            </w:r>
          </w:p>
          <w:p>
            <w:pPr>
              <w:widowControl/>
              <w:jc w:val="both"/>
              <w:rPr>
                <w:rFonts w:ascii="宋体" w:hAnsi="宋体" w:cs="宋体"/>
                <w:b/>
                <w:bCs/>
                <w:sz w:val="21"/>
                <w:szCs w:val="21"/>
              </w:rPr>
            </w:pPr>
            <w:r>
              <w:rPr>
                <w:rFonts w:ascii="宋体" w:hAnsi="宋体" w:cs="宋体"/>
                <w:sz w:val="21"/>
                <w:szCs w:val="21"/>
              </w:rPr>
              <w:t>4.</w:t>
            </w:r>
            <w:r>
              <w:rPr>
                <w:rFonts w:hint="eastAsia" w:ascii="宋体" w:hAnsi="宋体" w:cs="宋体"/>
                <w:sz w:val="21"/>
                <w:szCs w:val="21"/>
              </w:rPr>
              <w:t>标牌等</w:t>
            </w:r>
          </w:p>
        </w:tc>
        <w:tc>
          <w:tcPr>
            <w:tcW w:w="2600" w:type="dxa"/>
            <w:vAlign w:val="center"/>
          </w:tcPr>
          <w:p>
            <w:pPr>
              <w:widowControl/>
              <w:jc w:val="both"/>
              <w:rPr>
                <w:rFonts w:hint="eastAsia" w:ascii="宋体" w:hAnsi="宋体" w:cs="宋体"/>
                <w:sz w:val="21"/>
                <w:szCs w:val="21"/>
                <w:lang w:val="en-US" w:eastAsia="zh-CN"/>
              </w:rPr>
            </w:pPr>
            <w:r>
              <w:rPr>
                <w:rFonts w:hint="eastAsia" w:ascii="宋体" w:hAnsi="宋体" w:cs="宋体"/>
                <w:sz w:val="21"/>
                <w:szCs w:val="21"/>
                <w:lang w:val="en-US" w:eastAsia="zh-CN"/>
              </w:rPr>
              <w:t>1.熟悉建筑装饰材料类型及各种材料的外形特征、力学性能等基本内容；</w:t>
            </w:r>
          </w:p>
          <w:p>
            <w:pPr>
              <w:widowControl/>
              <w:jc w:val="both"/>
              <w:rPr>
                <w:rFonts w:ascii="宋体" w:hAnsi="宋体" w:cs="宋体"/>
                <w:b/>
                <w:bCs/>
                <w:sz w:val="21"/>
                <w:szCs w:val="21"/>
              </w:rPr>
            </w:pPr>
            <w:r>
              <w:rPr>
                <w:rFonts w:hint="eastAsia" w:ascii="宋体" w:hAnsi="宋体" w:cs="宋体"/>
                <w:sz w:val="21"/>
                <w:szCs w:val="21"/>
                <w:lang w:val="en-US" w:eastAsia="zh-CN"/>
              </w:rPr>
              <w:t>2.</w:t>
            </w:r>
            <w:r>
              <w:rPr>
                <w:rFonts w:hint="eastAsia" w:ascii="宋体" w:hAnsi="宋体" w:cs="宋体"/>
                <w:sz w:val="21"/>
                <w:szCs w:val="21"/>
              </w:rPr>
              <w:t>全面提高学生对建筑装饰材料性能特点的认知，并熟知装饰作业基本施工流程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723" w:type="dxa"/>
            <w:vAlign w:val="center"/>
          </w:tcPr>
          <w:p>
            <w:pPr>
              <w:spacing w:afterLines="50"/>
              <w:ind w:left="-90"/>
              <w:jc w:val="center"/>
              <w:rPr>
                <w:rFonts w:ascii="宋体" w:hAnsi="宋体" w:cs="宋体"/>
                <w:sz w:val="21"/>
                <w:szCs w:val="21"/>
              </w:rPr>
            </w:pPr>
            <w:r>
              <w:rPr>
                <w:rFonts w:hint="eastAsia" w:ascii="宋体" w:hAnsi="宋体" w:cs="宋体"/>
                <w:sz w:val="21"/>
                <w:szCs w:val="21"/>
              </w:rPr>
              <w:t>3</w:t>
            </w:r>
          </w:p>
        </w:tc>
        <w:tc>
          <w:tcPr>
            <w:tcW w:w="1613" w:type="dxa"/>
            <w:vAlign w:val="center"/>
          </w:tcPr>
          <w:p>
            <w:pPr>
              <w:spacing w:afterLines="50"/>
              <w:ind w:left="-90"/>
              <w:jc w:val="center"/>
              <w:rPr>
                <w:rFonts w:ascii="宋体" w:hAnsi="宋体" w:cs="宋体"/>
                <w:sz w:val="21"/>
                <w:szCs w:val="21"/>
              </w:rPr>
            </w:pPr>
            <w:r>
              <w:rPr>
                <w:rFonts w:hint="eastAsia" w:ascii="宋体" w:hAnsi="宋体" w:cs="宋体"/>
                <w:sz w:val="21"/>
                <w:szCs w:val="21"/>
              </w:rPr>
              <w:t>仿真实训室</w:t>
            </w:r>
          </w:p>
        </w:tc>
        <w:tc>
          <w:tcPr>
            <w:tcW w:w="4645" w:type="dxa"/>
            <w:vAlign w:val="center"/>
          </w:tcPr>
          <w:p>
            <w:pPr>
              <w:widowControl/>
              <w:jc w:val="both"/>
              <w:rPr>
                <w:rFonts w:ascii="宋体" w:hAnsi="宋体" w:cs="宋体"/>
                <w:sz w:val="21"/>
                <w:szCs w:val="21"/>
              </w:rPr>
            </w:pPr>
            <w:r>
              <w:rPr>
                <w:rFonts w:hint="eastAsia" w:ascii="宋体" w:hAnsi="宋体" w:cs="宋体"/>
                <w:sz w:val="21"/>
                <w:szCs w:val="21"/>
              </w:rPr>
              <w:t>1.硬件：计算机电脑及桌椅、多媒体讲台、投影仪、标牌等</w:t>
            </w:r>
          </w:p>
          <w:p>
            <w:pPr>
              <w:widowControl/>
              <w:jc w:val="both"/>
              <w:rPr>
                <w:rFonts w:ascii="宋体" w:hAnsi="宋体" w:cs="宋体"/>
                <w:sz w:val="21"/>
                <w:szCs w:val="21"/>
              </w:rPr>
            </w:pPr>
            <w:r>
              <w:rPr>
                <w:rFonts w:hint="eastAsia" w:ascii="宋体" w:hAnsi="宋体" w:cs="宋体"/>
                <w:sz w:val="21"/>
                <w:szCs w:val="21"/>
              </w:rPr>
              <w:t>2.软件：建筑Auto CAD、天正建筑等制图软件、新点等招投标文件制作软件、ps、3DMAX效果图制作软件。每个实训室配备一把软件加密锁</w:t>
            </w:r>
          </w:p>
          <w:p>
            <w:pPr>
              <w:widowControl/>
              <w:jc w:val="both"/>
              <w:rPr>
                <w:rFonts w:ascii="宋体" w:hAnsi="宋体" w:cs="宋体"/>
                <w:b/>
                <w:bCs/>
                <w:sz w:val="21"/>
                <w:szCs w:val="21"/>
              </w:rPr>
            </w:pPr>
            <w:r>
              <w:rPr>
                <w:rFonts w:hint="eastAsia" w:ascii="宋体" w:hAnsi="宋体" w:cs="宋体"/>
                <w:sz w:val="21"/>
                <w:szCs w:val="21"/>
              </w:rPr>
              <w:t>3.应设立相应的资源库（建筑装饰施工图图纸等）</w:t>
            </w:r>
          </w:p>
        </w:tc>
        <w:tc>
          <w:tcPr>
            <w:tcW w:w="2600" w:type="dxa"/>
            <w:vAlign w:val="center"/>
          </w:tcPr>
          <w:p>
            <w:pPr>
              <w:spacing w:afterLines="50"/>
              <w:ind w:left="-90"/>
              <w:jc w:val="both"/>
              <w:rPr>
                <w:rFonts w:hint="eastAsia" w:ascii="宋体" w:hAnsi="宋体" w:cs="宋体"/>
                <w:sz w:val="21"/>
                <w:szCs w:val="21"/>
                <w:lang w:eastAsia="zh-CN"/>
              </w:rPr>
            </w:pPr>
            <w:r>
              <w:rPr>
                <w:rFonts w:hint="eastAsia" w:ascii="宋体" w:hAnsi="宋体" w:cs="宋体"/>
                <w:sz w:val="21"/>
                <w:szCs w:val="21"/>
                <w:lang w:val="en-US" w:eastAsia="zh-CN"/>
              </w:rPr>
              <w:t>1.</w:t>
            </w:r>
            <w:r>
              <w:rPr>
                <w:rFonts w:hint="eastAsia" w:ascii="宋体" w:hAnsi="宋体" w:cs="宋体"/>
                <w:sz w:val="21"/>
                <w:szCs w:val="21"/>
              </w:rPr>
              <w:t>家具设计、家居设计以及建筑装饰施工手工作业的仿真实训</w:t>
            </w:r>
            <w:r>
              <w:rPr>
                <w:rFonts w:hint="eastAsia" w:ascii="宋体" w:hAnsi="宋体" w:cs="宋体"/>
                <w:sz w:val="21"/>
                <w:szCs w:val="21"/>
                <w:lang w:eastAsia="zh-CN"/>
              </w:rPr>
              <w:t>教学；</w:t>
            </w:r>
          </w:p>
          <w:p>
            <w:pPr>
              <w:spacing w:afterLines="50"/>
              <w:ind w:left="-90"/>
              <w:jc w:val="both"/>
              <w:rPr>
                <w:rFonts w:hint="eastAsia" w:ascii="宋体" w:hAnsi="宋体" w:cs="宋体"/>
                <w:sz w:val="21"/>
                <w:szCs w:val="21"/>
                <w:lang w:val="en-US" w:eastAsia="zh-CN"/>
              </w:rPr>
            </w:pPr>
            <w:r>
              <w:rPr>
                <w:rFonts w:hint="eastAsia" w:ascii="宋体" w:hAnsi="宋体" w:cs="宋体"/>
                <w:sz w:val="21"/>
                <w:szCs w:val="21"/>
                <w:lang w:val="en-US" w:eastAsia="zh-CN"/>
              </w:rPr>
              <w:t>2.学生可集中训练各类软件操作技能，为建筑室内设计相应岗位工作奠定基础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23" w:type="dxa"/>
            <w:vAlign w:val="center"/>
          </w:tcPr>
          <w:p>
            <w:pPr>
              <w:spacing w:afterLines="50"/>
              <w:ind w:left="-90"/>
              <w:jc w:val="center"/>
              <w:rPr>
                <w:rFonts w:ascii="宋体" w:hAnsi="宋体" w:cs="宋体"/>
                <w:sz w:val="21"/>
                <w:szCs w:val="21"/>
              </w:rPr>
            </w:pPr>
            <w:r>
              <w:rPr>
                <w:rFonts w:hint="eastAsia" w:ascii="宋体" w:hAnsi="宋体" w:cs="宋体"/>
                <w:sz w:val="21"/>
                <w:szCs w:val="21"/>
              </w:rPr>
              <w:t>4</w:t>
            </w:r>
          </w:p>
        </w:tc>
        <w:tc>
          <w:tcPr>
            <w:tcW w:w="1613" w:type="dxa"/>
            <w:vAlign w:val="center"/>
          </w:tcPr>
          <w:p>
            <w:pPr>
              <w:spacing w:afterLines="50"/>
              <w:ind w:left="-90"/>
              <w:jc w:val="center"/>
              <w:rPr>
                <w:rFonts w:ascii="宋体" w:hAnsi="宋体" w:cs="宋体"/>
                <w:sz w:val="21"/>
                <w:szCs w:val="21"/>
              </w:rPr>
            </w:pPr>
            <w:r>
              <w:rPr>
                <w:rFonts w:hint="eastAsia" w:ascii="宋体" w:hAnsi="宋体" w:cs="宋体"/>
                <w:sz w:val="21"/>
                <w:szCs w:val="21"/>
              </w:rPr>
              <w:t>画室</w:t>
            </w:r>
          </w:p>
        </w:tc>
        <w:tc>
          <w:tcPr>
            <w:tcW w:w="4645" w:type="dxa"/>
            <w:vAlign w:val="center"/>
          </w:tcPr>
          <w:p>
            <w:pPr>
              <w:widowControl/>
              <w:jc w:val="both"/>
              <w:rPr>
                <w:rFonts w:ascii="宋体" w:hAnsi="宋体" w:cs="宋体"/>
                <w:sz w:val="21"/>
                <w:szCs w:val="21"/>
              </w:rPr>
            </w:pPr>
            <w:r>
              <w:rPr>
                <w:rFonts w:hint="eastAsia" w:ascii="宋体" w:hAnsi="宋体" w:cs="宋体"/>
                <w:sz w:val="21"/>
                <w:szCs w:val="21"/>
              </w:rPr>
              <w:t>1.主要工具：教具，桌椅，2-6b铅笔,画板、画架、画纸、水粉颜料、水粉笔、裁纸刀、橡皮擦、透明胶带等；</w:t>
            </w:r>
          </w:p>
          <w:p>
            <w:pPr>
              <w:widowControl/>
              <w:jc w:val="both"/>
              <w:rPr>
                <w:rFonts w:ascii="宋体" w:hAnsi="宋体" w:cs="宋体"/>
                <w:b/>
                <w:bCs/>
                <w:sz w:val="21"/>
                <w:szCs w:val="21"/>
              </w:rPr>
            </w:pPr>
            <w:r>
              <w:rPr>
                <w:rFonts w:hint="eastAsia" w:ascii="宋体" w:hAnsi="宋体" w:cs="宋体"/>
                <w:sz w:val="21"/>
                <w:szCs w:val="21"/>
              </w:rPr>
              <w:t>2.辅助用具：静物台、石膏几何体等</w:t>
            </w:r>
          </w:p>
        </w:tc>
        <w:tc>
          <w:tcPr>
            <w:tcW w:w="2600" w:type="dxa"/>
            <w:vAlign w:val="center"/>
          </w:tcPr>
          <w:p>
            <w:pPr>
              <w:widowControl/>
              <w:jc w:val="both"/>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任课</w:t>
            </w:r>
            <w:r>
              <w:rPr>
                <w:rFonts w:hint="eastAsia" w:ascii="宋体" w:hAnsi="宋体" w:cs="宋体"/>
                <w:sz w:val="21"/>
                <w:szCs w:val="21"/>
              </w:rPr>
              <w:t>教师</w:t>
            </w:r>
            <w:r>
              <w:rPr>
                <w:rFonts w:hint="eastAsia" w:ascii="宋体" w:hAnsi="宋体" w:cs="宋体"/>
                <w:sz w:val="21"/>
                <w:szCs w:val="21"/>
                <w:lang w:eastAsia="zh-CN"/>
              </w:rPr>
              <w:t>或实训指导老师用于</w:t>
            </w:r>
            <w:r>
              <w:rPr>
                <w:rFonts w:hint="eastAsia" w:ascii="宋体" w:hAnsi="宋体" w:cs="宋体"/>
                <w:sz w:val="21"/>
                <w:szCs w:val="21"/>
              </w:rPr>
              <w:t>指导学生绘图</w:t>
            </w:r>
            <w:r>
              <w:rPr>
                <w:rFonts w:hint="eastAsia" w:ascii="宋体" w:hAnsi="宋体" w:cs="宋体"/>
                <w:sz w:val="21"/>
                <w:szCs w:val="21"/>
                <w:lang w:eastAsia="zh-CN"/>
              </w:rPr>
              <w:t>原理与方式等制图</w:t>
            </w:r>
            <w:r>
              <w:rPr>
                <w:rFonts w:hint="eastAsia" w:ascii="宋体" w:hAnsi="宋体" w:cs="宋体"/>
                <w:sz w:val="21"/>
                <w:szCs w:val="21"/>
              </w:rPr>
              <w:t>技艺；</w:t>
            </w:r>
          </w:p>
          <w:p>
            <w:pPr>
              <w:widowControl/>
              <w:jc w:val="both"/>
              <w:rPr>
                <w:rFonts w:ascii="宋体" w:hAnsi="宋体" w:cs="宋体"/>
                <w:b/>
                <w:bCs/>
                <w:sz w:val="21"/>
                <w:szCs w:val="21"/>
              </w:rPr>
            </w:pPr>
            <w:r>
              <w:rPr>
                <w:rFonts w:hint="eastAsia" w:ascii="宋体" w:hAnsi="宋体" w:cs="宋体"/>
                <w:sz w:val="21"/>
                <w:szCs w:val="21"/>
              </w:rPr>
              <w:t>2.学生自主练习素描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723" w:type="dxa"/>
            <w:vAlign w:val="center"/>
          </w:tcPr>
          <w:p>
            <w:pPr>
              <w:spacing w:afterLines="50"/>
              <w:ind w:left="-90"/>
              <w:jc w:val="center"/>
              <w:rPr>
                <w:rFonts w:ascii="宋体" w:hAnsi="宋体" w:cs="宋体"/>
                <w:sz w:val="21"/>
                <w:szCs w:val="21"/>
              </w:rPr>
            </w:pPr>
            <w:r>
              <w:rPr>
                <w:rFonts w:hint="eastAsia" w:ascii="宋体" w:hAnsi="宋体" w:cs="宋体"/>
                <w:sz w:val="21"/>
                <w:szCs w:val="21"/>
              </w:rPr>
              <w:t>5</w:t>
            </w:r>
          </w:p>
        </w:tc>
        <w:tc>
          <w:tcPr>
            <w:tcW w:w="1613" w:type="dxa"/>
            <w:vAlign w:val="center"/>
          </w:tcPr>
          <w:p>
            <w:pPr>
              <w:widowControl/>
              <w:jc w:val="center"/>
              <w:rPr>
                <w:rFonts w:ascii="宋体" w:hAnsi="宋体" w:cs="宋体"/>
                <w:sz w:val="21"/>
                <w:szCs w:val="21"/>
              </w:rPr>
            </w:pPr>
            <w:r>
              <w:rPr>
                <w:rFonts w:hint="eastAsia" w:ascii="宋体" w:hAnsi="宋体" w:cs="宋体"/>
                <w:sz w:val="21"/>
                <w:szCs w:val="21"/>
              </w:rPr>
              <w:t>建筑工程测量实训室</w:t>
            </w:r>
          </w:p>
        </w:tc>
        <w:tc>
          <w:tcPr>
            <w:tcW w:w="4645" w:type="dxa"/>
            <w:vAlign w:val="center"/>
          </w:tcPr>
          <w:p>
            <w:pPr>
              <w:widowControl/>
              <w:jc w:val="both"/>
              <w:rPr>
                <w:rFonts w:ascii="宋体"/>
                <w:sz w:val="21"/>
                <w:szCs w:val="21"/>
              </w:rPr>
            </w:pPr>
            <w:r>
              <w:rPr>
                <w:rFonts w:ascii="宋体" w:hAnsi="宋体" w:cs="宋体"/>
                <w:sz w:val="21"/>
                <w:szCs w:val="21"/>
              </w:rPr>
              <w:t>1.</w:t>
            </w:r>
            <w:r>
              <w:rPr>
                <w:rFonts w:hint="eastAsia" w:ascii="宋体" w:hAnsi="宋体" w:cs="宋体"/>
                <w:sz w:val="21"/>
                <w:szCs w:val="21"/>
              </w:rPr>
              <w:t>硬件：基础</w:t>
            </w:r>
            <w:r>
              <w:rPr>
                <w:rFonts w:ascii="宋体" w:hAnsi="宋体" w:cs="宋体"/>
                <w:sz w:val="21"/>
                <w:szCs w:val="21"/>
              </w:rPr>
              <w:t>——</w:t>
            </w:r>
            <w:r>
              <w:rPr>
                <w:rFonts w:hint="eastAsia" w:ascii="宋体" w:hAnsi="宋体" w:cs="宋体"/>
                <w:sz w:val="21"/>
                <w:szCs w:val="21"/>
              </w:rPr>
              <w:t>计算机设备及桌椅、多媒体讲台、投影仪、标牌等；主体</w:t>
            </w:r>
            <w:r>
              <w:rPr>
                <w:rFonts w:ascii="宋体" w:hAnsi="宋体" w:cs="宋体"/>
                <w:sz w:val="21"/>
                <w:szCs w:val="21"/>
              </w:rPr>
              <w:t>——</w:t>
            </w:r>
            <w:r>
              <w:rPr>
                <w:rFonts w:hint="eastAsia" w:ascii="宋体" w:hAnsi="宋体" w:cs="宋体"/>
                <w:sz w:val="21"/>
                <w:szCs w:val="21"/>
              </w:rPr>
              <w:t>水准仪、光学和电子经纬仪、南方电子全站仪，及配套的脚架、尺垫、塔尺、水准尺、测伞、钢尺、计算期等</w:t>
            </w:r>
          </w:p>
          <w:p>
            <w:pPr>
              <w:widowControl/>
              <w:jc w:val="both"/>
              <w:rPr>
                <w:rFonts w:ascii="宋体" w:hAnsi="宋体" w:cs="宋体"/>
                <w:sz w:val="21"/>
                <w:szCs w:val="21"/>
              </w:rPr>
            </w:pPr>
            <w:r>
              <w:rPr>
                <w:rFonts w:ascii="宋体" w:hAnsi="宋体" w:cs="宋体"/>
                <w:sz w:val="21"/>
                <w:szCs w:val="21"/>
              </w:rPr>
              <w:t>2.</w:t>
            </w:r>
            <w:r>
              <w:rPr>
                <w:rFonts w:hint="eastAsia" w:ascii="宋体" w:hAnsi="宋体" w:cs="宋体"/>
                <w:sz w:val="21"/>
                <w:szCs w:val="21"/>
              </w:rPr>
              <w:t>软件：</w:t>
            </w:r>
            <w:r>
              <w:rPr>
                <w:rFonts w:ascii="宋体" w:hAnsi="宋体" w:cs="宋体"/>
                <w:sz w:val="21"/>
                <w:szCs w:val="21"/>
              </w:rPr>
              <w:t>CASS</w:t>
            </w:r>
            <w:r>
              <w:rPr>
                <w:rFonts w:hint="eastAsia" w:ascii="宋体" w:hAnsi="宋体" w:cs="宋体"/>
                <w:sz w:val="21"/>
                <w:szCs w:val="21"/>
              </w:rPr>
              <w:t>等制图软件</w:t>
            </w:r>
          </w:p>
        </w:tc>
        <w:tc>
          <w:tcPr>
            <w:tcW w:w="2600" w:type="dxa"/>
            <w:vAlign w:val="center"/>
          </w:tcPr>
          <w:p>
            <w:pPr>
              <w:widowControl/>
              <w:jc w:val="both"/>
              <w:rPr>
                <w:rFonts w:ascii="宋体"/>
                <w:sz w:val="21"/>
                <w:szCs w:val="21"/>
              </w:rPr>
            </w:pPr>
            <w:r>
              <w:rPr>
                <w:rFonts w:ascii="宋体" w:hAnsi="宋体" w:cs="宋体"/>
                <w:sz w:val="21"/>
                <w:szCs w:val="21"/>
              </w:rPr>
              <w:t>1.</w:t>
            </w:r>
            <w:r>
              <w:rPr>
                <w:rFonts w:hint="eastAsia" w:ascii="宋体" w:hAnsi="宋体" w:cs="宋体"/>
                <w:sz w:val="21"/>
                <w:szCs w:val="21"/>
              </w:rPr>
              <w:t>各类工程测量设备的基本使用；</w:t>
            </w:r>
          </w:p>
          <w:p>
            <w:pPr>
              <w:widowControl/>
              <w:jc w:val="both"/>
              <w:rPr>
                <w:rFonts w:ascii="宋体" w:hAnsi="宋体" w:cs="宋体"/>
                <w:sz w:val="21"/>
                <w:szCs w:val="21"/>
              </w:rPr>
            </w:pPr>
            <w:r>
              <w:rPr>
                <w:rFonts w:ascii="宋体" w:hAnsi="宋体" w:cs="宋体"/>
                <w:sz w:val="21"/>
                <w:szCs w:val="21"/>
              </w:rPr>
              <w:t>2.</w:t>
            </w:r>
            <w:r>
              <w:rPr>
                <w:rFonts w:hint="eastAsia" w:ascii="宋体" w:hAnsi="宋体" w:cs="宋体"/>
                <w:sz w:val="21"/>
                <w:szCs w:val="21"/>
              </w:rPr>
              <w:t>建筑装饰工程施工过程中的放线放样、标高、角度、倾斜、沉降等测量和观测方法的熟习</w:t>
            </w:r>
          </w:p>
        </w:tc>
      </w:tr>
    </w:tbl>
    <w:p>
      <w:pPr>
        <w:widowControl/>
        <w:spacing w:line="500" w:lineRule="exact"/>
        <w:ind w:left="1" w:firstLine="560" w:firstLineChars="200"/>
        <w:rPr>
          <w:rFonts w:hint="eastAsia" w:ascii="仿宋_GB2312" w:hAnsi="宋体" w:eastAsia="仿宋_GB2312" w:cs="仿宋_GB2312"/>
          <w:kern w:val="0"/>
          <w:sz w:val="28"/>
          <w:szCs w:val="28"/>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sectPr>
          <w:pgSz w:w="11906" w:h="16838"/>
          <w:pgMar w:top="1440" w:right="1236" w:bottom="1440" w:left="1236" w:header="851" w:footer="992" w:gutter="0"/>
          <w:cols w:space="720" w:num="1"/>
          <w:docGrid w:type="lines" w:linePitch="319" w:charSpace="0"/>
        </w:sect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附表四</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校内集中实训（实践）教学安排</w:t>
      </w:r>
    </w:p>
    <w:tbl>
      <w:tblPr>
        <w:tblStyle w:val="7"/>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495"/>
        <w:gridCol w:w="510"/>
        <w:gridCol w:w="525"/>
        <w:gridCol w:w="495"/>
        <w:gridCol w:w="727"/>
        <w:gridCol w:w="1485"/>
        <w:gridCol w:w="188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85"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实训项目名称</w:t>
            </w:r>
          </w:p>
        </w:tc>
        <w:tc>
          <w:tcPr>
            <w:tcW w:w="495"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510"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周数</w:t>
            </w:r>
          </w:p>
        </w:tc>
        <w:tc>
          <w:tcPr>
            <w:tcW w:w="525"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495"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开课学期</w:t>
            </w:r>
          </w:p>
        </w:tc>
        <w:tc>
          <w:tcPr>
            <w:tcW w:w="727"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起止周</w:t>
            </w:r>
          </w:p>
        </w:tc>
        <w:tc>
          <w:tcPr>
            <w:tcW w:w="1485"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使用实训室</w:t>
            </w:r>
          </w:p>
        </w:tc>
        <w:tc>
          <w:tcPr>
            <w:tcW w:w="1883"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主要内容及要求</w:t>
            </w:r>
          </w:p>
        </w:tc>
        <w:tc>
          <w:tcPr>
            <w:tcW w:w="1888" w:type="dxa"/>
            <w:vMerge w:val="restart"/>
            <w:tcBorders>
              <w:tl2br w:val="nil"/>
              <w:tr2bl w:val="nil"/>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实训成果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85"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495"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510"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525"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495"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727"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1485"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1883"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c>
          <w:tcPr>
            <w:tcW w:w="1888" w:type="dxa"/>
            <w:vMerge w:val="continue"/>
            <w:tcBorders>
              <w:tl2br w:val="nil"/>
              <w:tr2bl w:val="nil"/>
            </w:tcBorders>
            <w:vAlign w:val="center"/>
          </w:tcPr>
          <w:p>
            <w:pPr>
              <w:adjustRightInd w:val="0"/>
              <w:spacing w:line="240" w:lineRule="exact"/>
              <w:jc w:val="center"/>
              <w:rPr>
                <w:rFonts w:hint="eastAsia" w:ascii="宋体" w:hAnsi="宋体" w:eastAsia="宋体" w:cs="宋体"/>
                <w:b/>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素描与色彩实训</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510"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52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default" w:ascii="宋体" w:hAnsi="宋体" w:eastAsia="宋体" w:cs="宋体"/>
                <w:sz w:val="21"/>
                <w:szCs w:val="21"/>
                <w:lang w:val="en-US"/>
              </w:rPr>
            </w:pPr>
            <w:r>
              <w:rPr>
                <w:rFonts w:hint="eastAsia" w:ascii="宋体" w:hAnsi="宋体" w:cs="宋体"/>
                <w:sz w:val="21"/>
                <w:szCs w:val="21"/>
                <w:lang w:val="en-US" w:eastAsia="zh-CN"/>
              </w:rPr>
              <w:t>32</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727"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5-16</w:t>
            </w:r>
          </w:p>
        </w:tc>
        <w:tc>
          <w:tcPr>
            <w:tcW w:w="14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画室</w:t>
            </w:r>
          </w:p>
        </w:tc>
        <w:tc>
          <w:tcPr>
            <w:tcW w:w="1883"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素描单项实训；</w:t>
            </w:r>
          </w:p>
          <w:p>
            <w:pPr>
              <w:widowControl/>
              <w:jc w:val="both"/>
              <w:rPr>
                <w:rFonts w:hint="eastAsia" w:ascii="宋体" w:hAnsi="宋体" w:eastAsia="宋体" w:cs="宋体"/>
                <w:sz w:val="21"/>
                <w:szCs w:val="21"/>
              </w:rPr>
            </w:pPr>
            <w:r>
              <w:rPr>
                <w:rFonts w:hint="eastAsia" w:ascii="宋体" w:hAnsi="宋体" w:eastAsia="宋体" w:cs="宋体"/>
                <w:sz w:val="21"/>
                <w:szCs w:val="21"/>
              </w:rPr>
              <w:t>掌握素描与色彩</w:t>
            </w:r>
          </w:p>
        </w:tc>
        <w:tc>
          <w:tcPr>
            <w:tcW w:w="1888"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cs="宋体"/>
                <w:sz w:val="21"/>
                <w:szCs w:val="21"/>
                <w:lang w:eastAsia="zh-CN"/>
              </w:rPr>
              <w:t>能够运用素描与色彩原理</w:t>
            </w:r>
            <w:r>
              <w:rPr>
                <w:rFonts w:hint="eastAsia" w:ascii="宋体" w:hAnsi="宋体" w:eastAsia="宋体" w:cs="宋体"/>
                <w:sz w:val="21"/>
                <w:szCs w:val="21"/>
              </w:rPr>
              <w:t>手绘各类图纸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装饰CAD实训</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510"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52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32</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3</w:t>
            </w:r>
          </w:p>
        </w:tc>
        <w:tc>
          <w:tcPr>
            <w:tcW w:w="727"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5-16</w:t>
            </w:r>
          </w:p>
        </w:tc>
        <w:tc>
          <w:tcPr>
            <w:tcW w:w="14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建筑工程软件应用实训室</w:t>
            </w:r>
          </w:p>
        </w:tc>
        <w:tc>
          <w:tcPr>
            <w:tcW w:w="1883"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CAD软件的制图操作；掌握装饰CAD绘图技巧</w:t>
            </w:r>
          </w:p>
        </w:tc>
        <w:tc>
          <w:tcPr>
            <w:tcW w:w="1888"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学会建筑装饰制图与打印技能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建筑工程测量综合实训</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510"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2</w:t>
            </w:r>
          </w:p>
        </w:tc>
        <w:tc>
          <w:tcPr>
            <w:tcW w:w="52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32</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4</w:t>
            </w:r>
          </w:p>
        </w:tc>
        <w:tc>
          <w:tcPr>
            <w:tcW w:w="727"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5-16</w:t>
            </w:r>
          </w:p>
        </w:tc>
        <w:tc>
          <w:tcPr>
            <w:tcW w:w="14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建筑工程测量实训室和建筑工程软件应用实训室</w:t>
            </w:r>
          </w:p>
        </w:tc>
        <w:tc>
          <w:tcPr>
            <w:tcW w:w="1883"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掌握建筑装饰工程施工测量的基本操作方法；掌握手工和软件制图的基本技能</w:t>
            </w:r>
          </w:p>
        </w:tc>
        <w:tc>
          <w:tcPr>
            <w:tcW w:w="1888"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进一步熟悉建筑装饰工程计价相关的测量施工工艺及制图与识图的基本方法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计算机辅助设计实训（效果图制作）</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10"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52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32</w:t>
            </w:r>
          </w:p>
        </w:tc>
        <w:tc>
          <w:tcPr>
            <w:tcW w:w="495"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727" w:type="dxa"/>
            <w:tcBorders>
              <w:tl2br w:val="nil"/>
              <w:tr2bl w:val="nil"/>
            </w:tcBorders>
            <w:vAlign w:val="center"/>
          </w:tcPr>
          <w:p>
            <w:pPr>
              <w:keepNext w:val="0"/>
              <w:keepLines w:val="0"/>
              <w:pageBreakBefore w:val="0"/>
              <w:kinsoku/>
              <w:wordWrap/>
              <w:overflowPunct/>
              <w:topLinePunct w:val="0"/>
              <w:autoSpaceDE/>
              <w:autoSpaceDN/>
              <w:bidi w:val="0"/>
              <w:snapToGrid/>
              <w:spacing w:line="240" w:lineRule="auto"/>
              <w:ind w:left="-90" w:left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7-8</w:t>
            </w:r>
          </w:p>
        </w:tc>
        <w:tc>
          <w:tcPr>
            <w:tcW w:w="1485" w:type="dxa"/>
            <w:tcBorders>
              <w:tl2br w:val="nil"/>
              <w:tr2bl w:val="nil"/>
            </w:tcBorders>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建筑工程软件应用实训室</w:t>
            </w:r>
          </w:p>
        </w:tc>
        <w:tc>
          <w:tcPr>
            <w:tcW w:w="1883" w:type="dxa"/>
            <w:tcBorders>
              <w:tl2br w:val="nil"/>
              <w:tr2bl w:val="nil"/>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3DMAX软件的操作应用；</w:t>
            </w:r>
          </w:p>
          <w:p>
            <w:pPr>
              <w:widowControl/>
              <w:jc w:val="both"/>
              <w:rPr>
                <w:rFonts w:hint="eastAsia" w:ascii="宋体" w:hAnsi="宋体" w:eastAsia="宋体" w:cs="宋体"/>
                <w:sz w:val="21"/>
                <w:szCs w:val="21"/>
              </w:rPr>
            </w:pPr>
            <w:r>
              <w:rPr>
                <w:rFonts w:hint="eastAsia" w:ascii="宋体" w:hAnsi="宋体" w:eastAsia="宋体" w:cs="宋体"/>
                <w:sz w:val="21"/>
                <w:szCs w:val="21"/>
              </w:rPr>
              <w:t>掌握建筑装饰工程室内设计法</w:t>
            </w:r>
          </w:p>
        </w:tc>
        <w:tc>
          <w:tcPr>
            <w:tcW w:w="1888" w:type="dxa"/>
            <w:tcBorders>
              <w:tl2br w:val="nil"/>
              <w:tr2bl w:val="nil"/>
            </w:tcBorders>
            <w:vAlign w:val="center"/>
          </w:tcPr>
          <w:p>
            <w:pPr>
              <w:widowControl/>
              <w:jc w:val="both"/>
              <w:rPr>
                <w:rFonts w:hint="eastAsia" w:ascii="宋体" w:hAnsi="宋体" w:cs="宋体"/>
                <w:sz w:val="21"/>
                <w:szCs w:val="21"/>
                <w:lang w:eastAsia="zh-CN"/>
              </w:rPr>
            </w:pPr>
            <w:r>
              <w:rPr>
                <w:rFonts w:hint="eastAsia" w:ascii="宋体" w:hAnsi="宋体" w:cs="宋体"/>
                <w:sz w:val="21"/>
                <w:szCs w:val="21"/>
                <w:lang w:eastAsia="zh-CN"/>
              </w:rPr>
              <w:t>使用计算机软件</w:t>
            </w:r>
            <w:r>
              <w:rPr>
                <w:rFonts w:hint="eastAsia" w:ascii="宋体" w:hAnsi="宋体" w:eastAsia="宋体" w:cs="宋体"/>
                <w:sz w:val="21"/>
                <w:szCs w:val="21"/>
              </w:rPr>
              <w:t>绘制建筑室内装饰设计图纸</w:t>
            </w:r>
          </w:p>
        </w:tc>
      </w:tr>
    </w:tbl>
    <w:p>
      <w:pPr>
        <w:widowControl/>
        <w:spacing w:line="500" w:lineRule="exact"/>
        <w:ind w:left="1" w:firstLine="560" w:firstLineChars="200"/>
        <w:rPr>
          <w:rFonts w:hint="eastAsia" w:ascii="仿宋_GB2312" w:hAnsi="宋体" w:eastAsia="仿宋_GB2312" w:cs="仿宋_GB2312"/>
          <w:kern w:val="0"/>
          <w:sz w:val="28"/>
          <w:szCs w:val="28"/>
        </w:rPr>
      </w:pPr>
    </w:p>
    <w:p>
      <w:pPr>
        <w:widowControl/>
        <w:spacing w:line="500" w:lineRule="exact"/>
        <w:ind w:left="1" w:firstLine="560" w:firstLineChars="200"/>
        <w:rPr>
          <w:rFonts w:hint="eastAsia" w:ascii="仿宋_GB2312" w:hAnsi="宋体" w:eastAsia="仿宋_GB2312" w:cs="仿宋_GB2312"/>
          <w:kern w:val="0"/>
          <w:sz w:val="28"/>
          <w:szCs w:val="28"/>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附表五</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校外实习（实践）安排</w:t>
      </w:r>
    </w:p>
    <w:tbl>
      <w:tblPr>
        <w:tblStyle w:val="7"/>
        <w:tblW w:w="91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6"/>
        <w:gridCol w:w="645"/>
        <w:gridCol w:w="690"/>
        <w:gridCol w:w="720"/>
        <w:gridCol w:w="675"/>
        <w:gridCol w:w="750"/>
        <w:gridCol w:w="3330"/>
        <w:gridCol w:w="11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实习项目名称</w:t>
            </w:r>
          </w:p>
        </w:tc>
        <w:tc>
          <w:tcPr>
            <w:tcW w:w="6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学分</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周数</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学时</w:t>
            </w:r>
          </w:p>
        </w:tc>
        <w:tc>
          <w:tcPr>
            <w:tcW w:w="6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学期</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起止周数</w:t>
            </w:r>
          </w:p>
        </w:tc>
        <w:tc>
          <w:tcPr>
            <w:tcW w:w="33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主要内容及要求</w:t>
            </w:r>
          </w:p>
        </w:tc>
        <w:tc>
          <w:tcPr>
            <w:tcW w:w="11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实训</w:t>
            </w:r>
          </w:p>
          <w:p>
            <w:pPr>
              <w:spacing w:line="240" w:lineRule="exact"/>
              <w:jc w:val="center"/>
              <w:rPr>
                <w:rFonts w:hint="eastAsia" w:ascii="宋体" w:hAnsi="宋体" w:eastAsia="宋体" w:cs="宋体"/>
                <w:b/>
                <w:bCs/>
                <w:sz w:val="21"/>
                <w:szCs w:val="21"/>
              </w:rPr>
            </w:pPr>
            <w:r>
              <w:rPr>
                <w:rFonts w:hint="eastAsia" w:ascii="宋体" w:hAnsi="宋体" w:eastAsia="宋体" w:cs="宋体"/>
                <w:b/>
                <w:bCs/>
                <w:sz w:val="21"/>
                <w:szCs w:val="21"/>
              </w:rPr>
              <w:t>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1" w:hRule="atLeast"/>
          <w:jc w:val="center"/>
        </w:trPr>
        <w:tc>
          <w:tcPr>
            <w:tcW w:w="1216" w:type="dxa"/>
            <w:vMerge w:val="restart"/>
            <w:tcBorders>
              <w:top w:val="single" w:color="auto" w:sz="4" w:space="0"/>
              <w:left w:val="single" w:color="auto" w:sz="4" w:space="0"/>
              <w:right w:val="single" w:color="auto" w:sz="4" w:space="0"/>
            </w:tcBorders>
            <w:vAlign w:val="center"/>
          </w:tcPr>
          <w:p>
            <w:pPr>
              <w:autoSpaceDN w:val="0"/>
              <w:spacing w:line="22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顶岗实习</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eastAsia" w:ascii="宋体" w:hAnsi="宋体" w:eastAsia="宋体" w:cs="宋体"/>
                <w:sz w:val="21"/>
                <w:szCs w:val="21"/>
              </w:rPr>
            </w:pPr>
            <w:r>
              <w:rPr>
                <w:rFonts w:hint="eastAsia" w:ascii="宋体" w:cs="宋体"/>
                <w:color w:val="auto"/>
                <w:sz w:val="21"/>
                <w:szCs w:val="21"/>
                <w:lang w:val="en-US" w:eastAsia="zh-CN"/>
              </w:rPr>
              <w:t>8</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eastAsia" w:ascii="宋体" w:hAnsi="宋体" w:eastAsia="宋体" w:cs="宋体"/>
                <w:sz w:val="21"/>
                <w:szCs w:val="21"/>
              </w:rPr>
            </w:pPr>
            <w:r>
              <w:rPr>
                <w:rFonts w:hint="eastAsia" w:ascii="宋体" w:cs="宋体"/>
                <w:sz w:val="21"/>
                <w:szCs w:val="21"/>
                <w:lang w:val="en-US" w:eastAsia="zh-CN"/>
              </w:rPr>
              <w:t>8</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default" w:ascii="宋体" w:hAnsi="宋体" w:eastAsia="宋体" w:cs="宋体"/>
                <w:sz w:val="21"/>
                <w:szCs w:val="21"/>
                <w:lang w:val="en-US"/>
              </w:rPr>
            </w:pPr>
            <w:r>
              <w:rPr>
                <w:rFonts w:hint="eastAsia" w:ascii="宋体" w:cs="宋体"/>
                <w:sz w:val="21"/>
                <w:szCs w:val="21"/>
                <w:lang w:val="en-US" w:eastAsia="zh-CN"/>
              </w:rPr>
              <w:t>128</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eastAsia" w:ascii="宋体" w:hAnsi="宋体" w:eastAsia="宋体" w:cs="宋体"/>
                <w:sz w:val="21"/>
                <w:szCs w:val="21"/>
              </w:rPr>
            </w:pPr>
            <w:r>
              <w:rPr>
                <w:rFonts w:hint="eastAsia" w:ascii="宋体" w:cs="宋体"/>
                <w:sz w:val="21"/>
                <w:szCs w:val="21"/>
                <w:lang w:val="en-US" w:eastAsia="zh-CN"/>
              </w:rPr>
              <w:t>5</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val="0"/>
              <w:snapToGrid/>
              <w:spacing w:line="240" w:lineRule="auto"/>
              <w:jc w:val="center"/>
              <w:rPr>
                <w:rFonts w:hint="eastAsia" w:ascii="宋体" w:hAnsi="宋体" w:eastAsia="宋体" w:cs="宋体"/>
                <w:b/>
                <w:sz w:val="21"/>
                <w:szCs w:val="21"/>
              </w:rPr>
            </w:pPr>
            <w:r>
              <w:rPr>
                <w:rFonts w:hint="eastAsia" w:ascii="宋体" w:cs="宋体"/>
                <w:sz w:val="21"/>
                <w:szCs w:val="21"/>
                <w:lang w:val="en-US" w:eastAsia="zh-CN"/>
              </w:rPr>
              <w:t>9-16</w:t>
            </w:r>
          </w:p>
        </w:tc>
        <w:tc>
          <w:tcPr>
            <w:tcW w:w="3330" w:type="dxa"/>
            <w:vMerge w:val="restart"/>
            <w:tcBorders>
              <w:top w:val="single" w:color="auto" w:sz="4" w:space="0"/>
              <w:left w:val="single" w:color="auto" w:sz="4" w:space="0"/>
              <w:right w:val="single" w:color="auto" w:sz="4" w:space="0"/>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学生自主或者学校定向的安排学生进行顶岗实习，在企事业单位的建设室内装饰设计公司、建筑装饰施工企业、建筑装饰造价咨询企业、建筑装饰监理咨询公司等初级岗位上实习。要求实习期间基本达到相应岗位最低工作水平</w:t>
            </w:r>
            <w:r>
              <w:rPr>
                <w:rFonts w:hint="eastAsia" w:ascii="宋体" w:hAnsi="宋体" w:cs="宋体"/>
                <w:sz w:val="21"/>
                <w:szCs w:val="21"/>
                <w:lang w:eastAsia="zh-CN"/>
              </w:rPr>
              <w:t>。</w:t>
            </w:r>
          </w:p>
          <w:p>
            <w:pPr>
              <w:widowControl/>
              <w:jc w:val="both"/>
              <w:rPr>
                <w:rFonts w:hint="eastAsia" w:ascii="宋体" w:hAnsi="宋体" w:eastAsia="宋体" w:cs="宋体"/>
                <w:sz w:val="21"/>
                <w:szCs w:val="21"/>
                <w:lang w:eastAsia="zh-CN"/>
              </w:rPr>
            </w:pPr>
            <w:r>
              <w:rPr>
                <w:rFonts w:hint="eastAsia" w:ascii="宋体" w:hAnsi="宋体" w:eastAsia="宋体" w:cs="宋体"/>
                <w:sz w:val="21"/>
                <w:szCs w:val="21"/>
              </w:rPr>
              <w:t>围绕本专业的相关内容分别设计某一个研究方向的论题</w:t>
            </w:r>
            <w:r>
              <w:rPr>
                <w:rFonts w:hint="eastAsia" w:ascii="宋体" w:hAnsi="宋体" w:cs="宋体"/>
                <w:sz w:val="21"/>
                <w:szCs w:val="21"/>
                <w:lang w:eastAsia="zh-CN"/>
              </w:rPr>
              <w:t>，完成一套能够</w:t>
            </w:r>
            <w:r>
              <w:rPr>
                <w:rFonts w:hint="eastAsia" w:ascii="宋体" w:hAnsi="宋体" w:eastAsia="宋体" w:cs="宋体"/>
                <w:sz w:val="21"/>
                <w:szCs w:val="21"/>
              </w:rPr>
              <w:t>满足</w:t>
            </w:r>
            <w:r>
              <w:rPr>
                <w:rFonts w:hint="eastAsia" w:ascii="宋体" w:hAnsi="宋体" w:cs="宋体"/>
                <w:sz w:val="21"/>
                <w:szCs w:val="21"/>
                <w:lang w:eastAsia="zh-CN"/>
              </w:rPr>
              <w:t>建筑室内设计基本原理、符合室内装饰市场实际需求</w:t>
            </w:r>
            <w:r>
              <w:rPr>
                <w:rFonts w:hint="eastAsia" w:ascii="宋体" w:hAnsi="宋体" w:eastAsia="宋体" w:cs="宋体"/>
                <w:sz w:val="21"/>
                <w:szCs w:val="21"/>
              </w:rPr>
              <w:t>等要求</w:t>
            </w:r>
            <w:r>
              <w:rPr>
                <w:rFonts w:hint="eastAsia" w:ascii="宋体" w:hAnsi="宋体" w:cs="宋体"/>
                <w:sz w:val="21"/>
                <w:szCs w:val="21"/>
                <w:lang w:eastAsia="zh-CN"/>
              </w:rPr>
              <w:t>的设计方案</w:t>
            </w:r>
          </w:p>
        </w:tc>
        <w:tc>
          <w:tcPr>
            <w:tcW w:w="1139" w:type="dxa"/>
            <w:vMerge w:val="restart"/>
            <w:tcBorders>
              <w:top w:val="single" w:color="auto" w:sz="4" w:space="0"/>
              <w:left w:val="single" w:color="auto" w:sz="4" w:space="0"/>
              <w:right w:val="single" w:color="auto" w:sz="4" w:space="0"/>
            </w:tcBorders>
            <w:vAlign w:val="center"/>
          </w:tcPr>
          <w:p>
            <w:pPr>
              <w:widowControl/>
              <w:jc w:val="both"/>
              <w:rPr>
                <w:rFonts w:hint="eastAsia" w:ascii="宋体" w:hAnsi="宋体" w:eastAsia="宋体" w:cs="宋体"/>
                <w:sz w:val="21"/>
                <w:szCs w:val="21"/>
              </w:rPr>
            </w:pPr>
            <w:r>
              <w:rPr>
                <w:rFonts w:hint="eastAsia" w:ascii="宋体" w:hAnsi="宋体" w:eastAsia="宋体" w:cs="宋体"/>
                <w:sz w:val="21"/>
                <w:szCs w:val="21"/>
              </w:rPr>
              <w:t>基本具备从事建筑室内设计相关工作岗位的基本技能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1216" w:type="dxa"/>
            <w:vMerge w:val="continue"/>
            <w:tcBorders>
              <w:left w:val="single" w:color="auto" w:sz="4" w:space="0"/>
              <w:bottom w:val="single" w:color="auto" w:sz="4" w:space="0"/>
              <w:right w:val="single" w:color="auto" w:sz="4" w:space="0"/>
            </w:tcBorders>
            <w:vAlign w:val="center"/>
          </w:tcPr>
          <w:p>
            <w:pPr>
              <w:autoSpaceDN w:val="0"/>
              <w:spacing w:line="220" w:lineRule="exact"/>
              <w:jc w:val="center"/>
              <w:textAlignment w:val="center"/>
              <w:rPr>
                <w:rFonts w:hint="eastAsia" w:ascii="宋体" w:hAnsi="宋体" w:eastAsia="宋体" w:cs="宋体"/>
                <w:sz w:val="21"/>
                <w:szCs w:val="21"/>
              </w:rPr>
            </w:pP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default" w:ascii="宋体" w:hAnsi="宋体" w:eastAsia="宋体" w:cs="宋体"/>
                <w:sz w:val="21"/>
                <w:szCs w:val="21"/>
                <w:lang w:val="en-US"/>
              </w:rPr>
            </w:pPr>
            <w:r>
              <w:rPr>
                <w:rFonts w:hint="eastAsia" w:ascii="宋体" w:cs="Times New Roman"/>
                <w:color w:val="auto"/>
                <w:sz w:val="21"/>
                <w:szCs w:val="21"/>
                <w:lang w:val="en-US" w:eastAsia="zh-CN"/>
              </w:rPr>
              <w:t>16</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eastAsia" w:ascii="宋体" w:hAnsi="宋体" w:eastAsia="宋体" w:cs="宋体"/>
                <w:sz w:val="21"/>
                <w:szCs w:val="21"/>
              </w:rPr>
            </w:pPr>
            <w:r>
              <w:rPr>
                <w:rFonts w:hint="eastAsia" w:ascii="宋体" w:cs="Times New Roman"/>
                <w:sz w:val="21"/>
                <w:szCs w:val="21"/>
                <w:lang w:val="en-US" w:eastAsia="zh-CN"/>
              </w:rPr>
              <w:t>16</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default" w:ascii="宋体" w:hAnsi="宋体" w:eastAsia="宋体" w:cs="宋体"/>
                <w:sz w:val="21"/>
                <w:szCs w:val="21"/>
                <w:lang w:val="en-US"/>
              </w:rPr>
            </w:pPr>
            <w:r>
              <w:rPr>
                <w:rFonts w:hint="eastAsia" w:ascii="宋体" w:hAnsi="宋体" w:cs="宋体"/>
                <w:sz w:val="21"/>
                <w:szCs w:val="21"/>
                <w:lang w:val="en-US" w:eastAsia="zh-CN"/>
              </w:rPr>
              <w:t>256</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snapToGrid/>
              <w:spacing w:line="240" w:lineRule="auto"/>
              <w:jc w:val="center"/>
              <w:textAlignment w:val="center"/>
              <w:rPr>
                <w:rFonts w:hint="eastAsia" w:ascii="宋体" w:hAnsi="宋体" w:eastAsia="宋体" w:cs="宋体"/>
                <w:sz w:val="21"/>
                <w:szCs w:val="21"/>
              </w:rPr>
            </w:pPr>
            <w:r>
              <w:rPr>
                <w:rFonts w:ascii="宋体" w:hAnsi="宋体" w:cs="宋体"/>
                <w:sz w:val="21"/>
                <w:szCs w:val="21"/>
              </w:rPr>
              <w:t>6</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val="0"/>
              <w:snapToGrid/>
              <w:spacing w:line="240" w:lineRule="auto"/>
              <w:jc w:val="center"/>
              <w:rPr>
                <w:rFonts w:hint="eastAsia" w:ascii="宋体" w:hAnsi="宋体" w:eastAsia="宋体" w:cs="宋体"/>
                <w:b/>
                <w:sz w:val="21"/>
                <w:szCs w:val="21"/>
              </w:rPr>
            </w:pPr>
            <w:r>
              <w:rPr>
                <w:rFonts w:ascii="宋体" w:hAnsi="宋体" w:cs="宋体"/>
                <w:sz w:val="21"/>
                <w:szCs w:val="21"/>
              </w:rPr>
              <w:t>1-</w:t>
            </w:r>
            <w:r>
              <w:rPr>
                <w:rFonts w:hint="eastAsia" w:ascii="宋体" w:hAnsi="宋体" w:cs="宋体"/>
                <w:sz w:val="21"/>
                <w:szCs w:val="21"/>
                <w:lang w:val="en-US" w:eastAsia="zh-CN"/>
              </w:rPr>
              <w:t>16</w:t>
            </w:r>
          </w:p>
        </w:tc>
        <w:tc>
          <w:tcPr>
            <w:tcW w:w="3330" w:type="dxa"/>
            <w:vMerge w:val="continue"/>
            <w:tcBorders>
              <w:left w:val="single" w:color="auto" w:sz="4" w:space="0"/>
              <w:bottom w:val="single" w:color="auto" w:sz="4" w:space="0"/>
              <w:right w:val="single" w:color="auto" w:sz="4" w:space="0"/>
            </w:tcBorders>
            <w:vAlign w:val="center"/>
          </w:tcPr>
          <w:p>
            <w:pPr>
              <w:widowControl/>
              <w:jc w:val="both"/>
              <w:rPr>
                <w:rFonts w:hint="eastAsia" w:ascii="宋体" w:hAnsi="宋体" w:eastAsia="宋体" w:cs="宋体"/>
                <w:sz w:val="21"/>
                <w:szCs w:val="21"/>
                <w:lang w:eastAsia="zh-CN"/>
              </w:rPr>
            </w:pPr>
          </w:p>
        </w:tc>
        <w:tc>
          <w:tcPr>
            <w:tcW w:w="1139" w:type="dxa"/>
            <w:vMerge w:val="continue"/>
            <w:tcBorders>
              <w:left w:val="single" w:color="auto" w:sz="4" w:space="0"/>
              <w:bottom w:val="single" w:color="auto" w:sz="4" w:space="0"/>
              <w:right w:val="single" w:color="auto" w:sz="4" w:space="0"/>
            </w:tcBorders>
            <w:vAlign w:val="center"/>
          </w:tcPr>
          <w:p>
            <w:pPr>
              <w:widowControl/>
              <w:jc w:val="both"/>
              <w:rPr>
                <w:rFonts w:hint="eastAsia" w:ascii="宋体" w:hAnsi="宋体" w:eastAsia="宋体" w:cs="宋体"/>
                <w:sz w:val="21"/>
                <w:szCs w:val="21"/>
              </w:rPr>
            </w:pPr>
          </w:p>
        </w:tc>
      </w:tr>
    </w:tbl>
    <w:p>
      <w:pPr>
        <w:widowControl/>
        <w:spacing w:line="500" w:lineRule="exact"/>
        <w:ind w:left="1" w:firstLine="560" w:firstLineChars="200"/>
        <w:rPr>
          <w:rFonts w:hint="eastAsia" w:ascii="仿宋_GB2312" w:hAnsi="宋体" w:eastAsia="仿宋_GB2312" w:cs="仿宋_GB2312"/>
          <w:kern w:val="0"/>
          <w:sz w:val="28"/>
          <w:szCs w:val="28"/>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sectPr>
          <w:pgSz w:w="11906" w:h="16838"/>
          <w:pgMar w:top="1440" w:right="1236" w:bottom="1440" w:left="1236" w:header="851" w:footer="992" w:gutter="0"/>
          <w:cols w:space="720" w:num="1"/>
          <w:docGrid w:type="lines" w:linePitch="319" w:charSpace="0"/>
        </w:sect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附表六</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每学期各教学环节周数分配表</w:t>
      </w:r>
    </w:p>
    <w:tbl>
      <w:tblPr>
        <w:tblStyle w:val="7"/>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675"/>
        <w:gridCol w:w="606"/>
        <w:gridCol w:w="733"/>
        <w:gridCol w:w="733"/>
        <w:gridCol w:w="709"/>
        <w:gridCol w:w="708"/>
        <w:gridCol w:w="709"/>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restart"/>
            <w:vAlign w:val="center"/>
          </w:tcPr>
          <w:p>
            <w:pPr>
              <w:jc w:val="center"/>
              <w:rPr>
                <w:rFonts w:ascii="宋体"/>
                <w:b/>
                <w:bCs/>
                <w:szCs w:val="21"/>
              </w:rPr>
            </w:pPr>
            <w:r>
              <w:rPr>
                <w:rFonts w:hint="eastAsia" w:ascii="宋体" w:hAnsi="宋体"/>
                <w:b/>
                <w:bCs/>
                <w:szCs w:val="21"/>
              </w:rPr>
              <w:t>学</w:t>
            </w:r>
          </w:p>
          <w:p>
            <w:pPr>
              <w:jc w:val="center"/>
              <w:rPr>
                <w:rFonts w:ascii="宋体"/>
                <w:b/>
                <w:bCs/>
                <w:szCs w:val="21"/>
              </w:rPr>
            </w:pPr>
            <w:r>
              <w:rPr>
                <w:rFonts w:hint="eastAsia" w:ascii="宋体" w:hAnsi="宋体"/>
                <w:b/>
                <w:bCs/>
                <w:szCs w:val="21"/>
              </w:rPr>
              <w:t>年</w:t>
            </w:r>
          </w:p>
        </w:tc>
        <w:tc>
          <w:tcPr>
            <w:tcW w:w="675" w:type="dxa"/>
            <w:vMerge w:val="restart"/>
            <w:vAlign w:val="center"/>
          </w:tcPr>
          <w:p>
            <w:pPr>
              <w:jc w:val="center"/>
              <w:rPr>
                <w:rFonts w:ascii="宋体"/>
                <w:b/>
                <w:bCs/>
                <w:szCs w:val="21"/>
              </w:rPr>
            </w:pPr>
            <w:r>
              <w:rPr>
                <w:rFonts w:hint="eastAsia" w:ascii="宋体" w:hAnsi="宋体"/>
                <w:b/>
                <w:bCs/>
                <w:szCs w:val="21"/>
              </w:rPr>
              <w:t>学</w:t>
            </w:r>
          </w:p>
          <w:p>
            <w:pPr>
              <w:jc w:val="center"/>
              <w:rPr>
                <w:rFonts w:ascii="宋体"/>
                <w:b/>
                <w:bCs/>
                <w:szCs w:val="21"/>
              </w:rPr>
            </w:pPr>
            <w:r>
              <w:rPr>
                <w:rFonts w:hint="eastAsia" w:ascii="宋体" w:hAnsi="宋体"/>
                <w:b/>
                <w:bCs/>
                <w:szCs w:val="21"/>
              </w:rPr>
              <w:t>期</w:t>
            </w:r>
          </w:p>
        </w:tc>
        <w:tc>
          <w:tcPr>
            <w:tcW w:w="606" w:type="dxa"/>
            <w:vMerge w:val="restart"/>
            <w:vAlign w:val="center"/>
          </w:tcPr>
          <w:p>
            <w:pPr>
              <w:jc w:val="center"/>
              <w:rPr>
                <w:rFonts w:ascii="宋体"/>
                <w:b/>
                <w:bCs/>
                <w:szCs w:val="21"/>
              </w:rPr>
            </w:pPr>
            <w:r>
              <w:rPr>
                <w:rFonts w:hint="eastAsia" w:ascii="宋体" w:hAnsi="宋体"/>
                <w:b/>
                <w:bCs/>
                <w:szCs w:val="21"/>
              </w:rPr>
              <w:t>总</w:t>
            </w:r>
          </w:p>
          <w:p>
            <w:pPr>
              <w:jc w:val="center"/>
              <w:rPr>
                <w:rFonts w:ascii="宋体"/>
                <w:b/>
                <w:bCs/>
                <w:szCs w:val="21"/>
              </w:rPr>
            </w:pPr>
            <w:r>
              <w:rPr>
                <w:rFonts w:hint="eastAsia" w:ascii="宋体" w:hAnsi="宋体"/>
                <w:b/>
                <w:bCs/>
                <w:szCs w:val="21"/>
              </w:rPr>
              <w:t>周</w:t>
            </w:r>
          </w:p>
          <w:p>
            <w:pPr>
              <w:jc w:val="center"/>
              <w:rPr>
                <w:rFonts w:ascii="宋体"/>
                <w:b/>
                <w:bCs/>
                <w:szCs w:val="21"/>
              </w:rPr>
            </w:pPr>
            <w:r>
              <w:rPr>
                <w:rFonts w:hint="eastAsia" w:ascii="宋体" w:hAnsi="宋体"/>
                <w:b/>
                <w:bCs/>
                <w:szCs w:val="21"/>
              </w:rPr>
              <w:t>数</w:t>
            </w:r>
          </w:p>
        </w:tc>
        <w:tc>
          <w:tcPr>
            <w:tcW w:w="1466" w:type="dxa"/>
            <w:gridSpan w:val="2"/>
            <w:vAlign w:val="center"/>
          </w:tcPr>
          <w:p>
            <w:pPr>
              <w:jc w:val="center"/>
              <w:rPr>
                <w:rFonts w:ascii="宋体"/>
                <w:b/>
                <w:bCs/>
                <w:szCs w:val="21"/>
              </w:rPr>
            </w:pPr>
            <w:r>
              <w:rPr>
                <w:rFonts w:hint="eastAsia" w:ascii="宋体" w:hAnsi="宋体"/>
                <w:b/>
                <w:bCs/>
                <w:szCs w:val="21"/>
              </w:rPr>
              <w:t>其中</w:t>
            </w:r>
          </w:p>
        </w:tc>
        <w:tc>
          <w:tcPr>
            <w:tcW w:w="5670" w:type="dxa"/>
            <w:gridSpan w:val="8"/>
            <w:vAlign w:val="center"/>
          </w:tcPr>
          <w:p>
            <w:pPr>
              <w:jc w:val="center"/>
              <w:rPr>
                <w:rFonts w:ascii="宋体"/>
                <w:b/>
                <w:bCs/>
                <w:szCs w:val="21"/>
              </w:rPr>
            </w:pPr>
            <w:r>
              <w:rPr>
                <w:rFonts w:hint="eastAsia" w:ascii="宋体" w:hAnsi="宋体"/>
                <w:b/>
                <w:bCs/>
                <w:szCs w:val="21"/>
              </w:rPr>
              <w:t>具体分配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8" w:type="dxa"/>
            <w:vMerge w:val="continue"/>
            <w:vAlign w:val="center"/>
          </w:tcPr>
          <w:p>
            <w:pPr>
              <w:jc w:val="center"/>
              <w:rPr>
                <w:rFonts w:ascii="宋体"/>
                <w:b/>
                <w:bCs/>
                <w:szCs w:val="21"/>
              </w:rPr>
            </w:pPr>
          </w:p>
        </w:tc>
        <w:tc>
          <w:tcPr>
            <w:tcW w:w="675" w:type="dxa"/>
            <w:vMerge w:val="continue"/>
            <w:vAlign w:val="center"/>
          </w:tcPr>
          <w:p>
            <w:pPr>
              <w:jc w:val="center"/>
              <w:rPr>
                <w:rFonts w:ascii="宋体"/>
                <w:b/>
                <w:bCs/>
                <w:szCs w:val="21"/>
              </w:rPr>
            </w:pPr>
          </w:p>
        </w:tc>
        <w:tc>
          <w:tcPr>
            <w:tcW w:w="606" w:type="dxa"/>
            <w:vMerge w:val="continue"/>
            <w:vAlign w:val="center"/>
          </w:tcPr>
          <w:p>
            <w:pPr>
              <w:jc w:val="center"/>
              <w:rPr>
                <w:rFonts w:ascii="宋体"/>
                <w:b/>
                <w:bCs/>
                <w:szCs w:val="21"/>
              </w:rPr>
            </w:pPr>
          </w:p>
        </w:tc>
        <w:tc>
          <w:tcPr>
            <w:tcW w:w="733" w:type="dxa"/>
            <w:vAlign w:val="center"/>
          </w:tcPr>
          <w:p>
            <w:pPr>
              <w:jc w:val="center"/>
              <w:rPr>
                <w:rFonts w:ascii="宋体"/>
                <w:b/>
                <w:bCs/>
                <w:szCs w:val="21"/>
              </w:rPr>
            </w:pPr>
            <w:r>
              <w:rPr>
                <w:rFonts w:hint="eastAsia" w:ascii="宋体" w:hAnsi="宋体"/>
                <w:b/>
                <w:bCs/>
                <w:szCs w:val="21"/>
              </w:rPr>
              <w:t>教学周数</w:t>
            </w:r>
          </w:p>
        </w:tc>
        <w:tc>
          <w:tcPr>
            <w:tcW w:w="733" w:type="dxa"/>
            <w:vAlign w:val="center"/>
          </w:tcPr>
          <w:p>
            <w:pPr>
              <w:jc w:val="center"/>
              <w:rPr>
                <w:rFonts w:ascii="宋体"/>
                <w:b/>
                <w:bCs/>
                <w:szCs w:val="21"/>
              </w:rPr>
            </w:pPr>
            <w:r>
              <w:rPr>
                <w:rFonts w:hint="eastAsia" w:ascii="宋体" w:hAnsi="宋体"/>
                <w:b/>
                <w:bCs/>
                <w:szCs w:val="21"/>
              </w:rPr>
              <w:t>寒暑假</w:t>
            </w:r>
          </w:p>
        </w:tc>
        <w:tc>
          <w:tcPr>
            <w:tcW w:w="709" w:type="dxa"/>
            <w:vAlign w:val="center"/>
          </w:tcPr>
          <w:p>
            <w:pPr>
              <w:jc w:val="center"/>
              <w:rPr>
                <w:rFonts w:ascii="宋体"/>
                <w:b/>
                <w:bCs/>
                <w:szCs w:val="21"/>
              </w:rPr>
            </w:pPr>
          </w:p>
          <w:p>
            <w:pPr>
              <w:jc w:val="center"/>
              <w:rPr>
                <w:rFonts w:ascii="宋体"/>
                <w:b/>
                <w:bCs/>
                <w:szCs w:val="21"/>
              </w:rPr>
            </w:pPr>
            <w:r>
              <w:rPr>
                <w:rFonts w:hint="eastAsia" w:ascii="宋体" w:hAnsi="宋体"/>
                <w:b/>
                <w:bCs/>
                <w:szCs w:val="21"/>
              </w:rPr>
              <w:t>理论教学</w:t>
            </w:r>
          </w:p>
          <w:p>
            <w:pPr>
              <w:rPr>
                <w:rFonts w:ascii="宋体"/>
                <w:b/>
                <w:bCs/>
                <w:szCs w:val="21"/>
              </w:rPr>
            </w:pPr>
          </w:p>
        </w:tc>
        <w:tc>
          <w:tcPr>
            <w:tcW w:w="708" w:type="dxa"/>
            <w:vAlign w:val="center"/>
          </w:tcPr>
          <w:p>
            <w:pPr>
              <w:jc w:val="center"/>
              <w:rPr>
                <w:rFonts w:ascii="宋体"/>
                <w:b/>
                <w:bCs/>
                <w:szCs w:val="21"/>
              </w:rPr>
            </w:pPr>
            <w:r>
              <w:rPr>
                <w:rFonts w:hint="eastAsia" w:ascii="宋体" w:hAnsi="宋体"/>
                <w:b/>
                <w:bCs/>
                <w:szCs w:val="21"/>
              </w:rPr>
              <w:t>集中实训实习</w:t>
            </w:r>
          </w:p>
        </w:tc>
        <w:tc>
          <w:tcPr>
            <w:tcW w:w="709" w:type="dxa"/>
            <w:vAlign w:val="center"/>
          </w:tcPr>
          <w:p>
            <w:pPr>
              <w:jc w:val="center"/>
              <w:rPr>
                <w:rFonts w:ascii="宋体"/>
                <w:b/>
                <w:bCs/>
                <w:szCs w:val="21"/>
              </w:rPr>
            </w:pPr>
            <w:r>
              <w:rPr>
                <w:rFonts w:hint="eastAsia" w:ascii="宋体" w:hAnsi="宋体"/>
                <w:b/>
                <w:bCs/>
                <w:szCs w:val="21"/>
              </w:rPr>
              <w:t>国防</w:t>
            </w:r>
          </w:p>
          <w:p>
            <w:pPr>
              <w:jc w:val="center"/>
              <w:rPr>
                <w:rFonts w:ascii="宋体"/>
                <w:b/>
                <w:bCs/>
                <w:szCs w:val="21"/>
              </w:rPr>
            </w:pPr>
            <w:r>
              <w:rPr>
                <w:rFonts w:hint="eastAsia" w:ascii="宋体" w:hAnsi="宋体"/>
                <w:b/>
                <w:bCs/>
                <w:szCs w:val="21"/>
              </w:rPr>
              <w:t>教育</w:t>
            </w:r>
          </w:p>
        </w:tc>
        <w:tc>
          <w:tcPr>
            <w:tcW w:w="709" w:type="dxa"/>
            <w:vAlign w:val="center"/>
          </w:tcPr>
          <w:p>
            <w:pPr>
              <w:jc w:val="center"/>
              <w:rPr>
                <w:rFonts w:ascii="宋体"/>
                <w:b/>
                <w:bCs/>
                <w:szCs w:val="21"/>
              </w:rPr>
            </w:pPr>
            <w:r>
              <w:rPr>
                <w:rFonts w:hint="eastAsia" w:ascii="宋体" w:hAnsi="宋体"/>
                <w:b/>
                <w:bCs/>
                <w:szCs w:val="21"/>
              </w:rPr>
              <w:t>公益劳动</w:t>
            </w:r>
          </w:p>
        </w:tc>
        <w:tc>
          <w:tcPr>
            <w:tcW w:w="709" w:type="dxa"/>
            <w:vAlign w:val="center"/>
          </w:tcPr>
          <w:p>
            <w:pPr>
              <w:jc w:val="center"/>
              <w:rPr>
                <w:rFonts w:ascii="宋体"/>
                <w:b/>
                <w:bCs/>
                <w:szCs w:val="21"/>
              </w:rPr>
            </w:pPr>
            <w:r>
              <w:rPr>
                <w:rFonts w:hint="eastAsia" w:ascii="宋体" w:hAnsi="宋体"/>
                <w:b/>
                <w:bCs/>
                <w:szCs w:val="21"/>
              </w:rPr>
              <w:t>入学教育</w:t>
            </w:r>
          </w:p>
        </w:tc>
        <w:tc>
          <w:tcPr>
            <w:tcW w:w="708" w:type="dxa"/>
            <w:vAlign w:val="center"/>
          </w:tcPr>
          <w:p>
            <w:pPr>
              <w:jc w:val="center"/>
              <w:rPr>
                <w:rFonts w:ascii="宋体"/>
                <w:b/>
                <w:bCs/>
                <w:szCs w:val="21"/>
              </w:rPr>
            </w:pPr>
            <w:r>
              <w:rPr>
                <w:rFonts w:hint="eastAsia" w:ascii="宋体" w:hAnsi="宋体"/>
                <w:b/>
                <w:bCs/>
                <w:szCs w:val="21"/>
              </w:rPr>
              <w:t>毕业教育</w:t>
            </w:r>
          </w:p>
        </w:tc>
        <w:tc>
          <w:tcPr>
            <w:tcW w:w="709" w:type="dxa"/>
            <w:vAlign w:val="center"/>
          </w:tcPr>
          <w:p>
            <w:pPr>
              <w:jc w:val="center"/>
              <w:rPr>
                <w:rFonts w:ascii="宋体"/>
                <w:b/>
                <w:bCs/>
                <w:szCs w:val="21"/>
              </w:rPr>
            </w:pPr>
            <w:r>
              <w:rPr>
                <w:rFonts w:hint="eastAsia" w:ascii="宋体" w:hAnsi="宋体"/>
                <w:b/>
                <w:bCs/>
                <w:szCs w:val="21"/>
              </w:rPr>
              <w:t>考试</w:t>
            </w:r>
          </w:p>
        </w:tc>
        <w:tc>
          <w:tcPr>
            <w:tcW w:w="709" w:type="dxa"/>
            <w:vAlign w:val="center"/>
          </w:tcPr>
          <w:p>
            <w:pPr>
              <w:jc w:val="center"/>
              <w:rPr>
                <w:rFonts w:ascii="宋体"/>
                <w:b/>
                <w:bCs/>
                <w:szCs w:val="21"/>
              </w:rPr>
            </w:pPr>
            <w:r>
              <w:rPr>
                <w:rFonts w:hint="eastAsia" w:ascii="宋体" w:hAnsi="宋体"/>
                <w:b/>
                <w:bCs/>
                <w:szCs w:val="21"/>
              </w:rPr>
              <w:t>机动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restart"/>
            <w:vAlign w:val="center"/>
          </w:tcPr>
          <w:p>
            <w:pPr>
              <w:jc w:val="center"/>
              <w:rPr>
                <w:rFonts w:ascii="宋体"/>
                <w:b/>
                <w:szCs w:val="21"/>
              </w:rPr>
            </w:pPr>
            <w:r>
              <w:rPr>
                <w:rFonts w:hint="eastAsia" w:ascii="宋体" w:hAnsi="宋体"/>
                <w:b/>
                <w:szCs w:val="21"/>
              </w:rPr>
              <w:t>一</w:t>
            </w:r>
          </w:p>
        </w:tc>
        <w:tc>
          <w:tcPr>
            <w:tcW w:w="675" w:type="dxa"/>
            <w:vAlign w:val="center"/>
          </w:tcPr>
          <w:p>
            <w:pPr>
              <w:jc w:val="center"/>
              <w:rPr>
                <w:rFonts w:ascii="宋体"/>
                <w:b/>
                <w:szCs w:val="21"/>
              </w:rPr>
            </w:pPr>
            <w:r>
              <w:rPr>
                <w:rFonts w:hint="eastAsia" w:ascii="宋体" w:hAnsi="宋体"/>
                <w:b/>
                <w:szCs w:val="21"/>
              </w:rPr>
              <w:t>一</w:t>
            </w:r>
          </w:p>
        </w:tc>
        <w:tc>
          <w:tcPr>
            <w:tcW w:w="606" w:type="dxa"/>
            <w:vMerge w:val="restart"/>
            <w:vAlign w:val="center"/>
          </w:tcPr>
          <w:p>
            <w:pPr>
              <w:jc w:val="center"/>
              <w:rPr>
                <w:rFonts w:ascii="宋体"/>
                <w:szCs w:val="21"/>
              </w:rPr>
            </w:pPr>
            <w:r>
              <w:rPr>
                <w:rFonts w:ascii="宋体" w:hAnsi="宋体"/>
                <w:szCs w:val="21"/>
              </w:rPr>
              <w:t>52</w:t>
            </w:r>
          </w:p>
        </w:tc>
        <w:tc>
          <w:tcPr>
            <w:tcW w:w="733" w:type="dxa"/>
            <w:vAlign w:val="center"/>
          </w:tcPr>
          <w:p>
            <w:pPr>
              <w:jc w:val="center"/>
              <w:rPr>
                <w:rFonts w:ascii="宋体"/>
                <w:szCs w:val="21"/>
              </w:rPr>
            </w:pPr>
            <w:r>
              <w:rPr>
                <w:rFonts w:ascii="宋体" w:hAnsi="宋体"/>
                <w:szCs w:val="21"/>
              </w:rPr>
              <w:t>20</w:t>
            </w:r>
          </w:p>
        </w:tc>
        <w:tc>
          <w:tcPr>
            <w:tcW w:w="733" w:type="dxa"/>
            <w:vAlign w:val="center"/>
          </w:tcPr>
          <w:p>
            <w:pPr>
              <w:jc w:val="center"/>
              <w:rPr>
                <w:rFonts w:ascii="宋体"/>
                <w:szCs w:val="21"/>
              </w:rPr>
            </w:pPr>
            <w:r>
              <w:rPr>
                <w:rFonts w:ascii="宋体" w:hAnsi="宋体"/>
                <w:szCs w:val="21"/>
              </w:rPr>
              <w:t>4</w:t>
            </w:r>
          </w:p>
        </w:tc>
        <w:tc>
          <w:tcPr>
            <w:tcW w:w="709" w:type="dxa"/>
            <w:vAlign w:val="center"/>
          </w:tcPr>
          <w:p>
            <w:pPr>
              <w:jc w:val="center"/>
              <w:rPr>
                <w:rFonts w:hint="eastAsia" w:ascii="宋体" w:eastAsia="宋体"/>
                <w:szCs w:val="21"/>
                <w:lang w:eastAsia="zh-CN"/>
              </w:rPr>
            </w:pPr>
            <w:r>
              <w:rPr>
                <w:rFonts w:ascii="宋体" w:hAnsi="宋体"/>
                <w:szCs w:val="21"/>
              </w:rPr>
              <w:t>1</w:t>
            </w:r>
            <w:r>
              <w:rPr>
                <w:rFonts w:hint="eastAsia" w:ascii="宋体" w:hAnsi="宋体"/>
                <w:szCs w:val="21"/>
                <w:lang w:val="en-US" w:eastAsia="zh-CN"/>
              </w:rPr>
              <w:t>4</w:t>
            </w:r>
          </w:p>
        </w:tc>
        <w:tc>
          <w:tcPr>
            <w:tcW w:w="708" w:type="dxa"/>
            <w:vAlign w:val="center"/>
          </w:tcPr>
          <w:p>
            <w:pPr>
              <w:jc w:val="center"/>
              <w:rPr>
                <w:rFonts w:ascii="宋体"/>
                <w:szCs w:val="21"/>
              </w:rPr>
            </w:pPr>
          </w:p>
        </w:tc>
        <w:tc>
          <w:tcPr>
            <w:tcW w:w="709" w:type="dxa"/>
            <w:vAlign w:val="center"/>
          </w:tcPr>
          <w:p>
            <w:pPr>
              <w:jc w:val="center"/>
              <w:rPr>
                <w:rFonts w:hint="eastAsia" w:ascii="宋体" w:eastAsia="宋体"/>
                <w:szCs w:val="21"/>
                <w:lang w:eastAsia="zh-CN"/>
              </w:rPr>
            </w:pPr>
            <w:r>
              <w:rPr>
                <w:rFonts w:hint="eastAsia" w:ascii="宋体" w:hAnsi="宋体"/>
                <w:szCs w:val="21"/>
                <w:lang w:val="en-US" w:eastAsia="zh-CN"/>
              </w:rPr>
              <w:t>2</w:t>
            </w: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hint="eastAsia" w:ascii="宋体" w:eastAsia="宋体"/>
                <w:szCs w:val="21"/>
                <w:lang w:eastAsia="zh-CN"/>
              </w:rPr>
            </w:pPr>
            <w:r>
              <w:rPr>
                <w:rFonts w:hint="eastAsia" w:ascii="宋体"/>
                <w:szCs w:val="21"/>
                <w:lang w:val="en-US" w:eastAsia="zh-CN"/>
              </w:rPr>
              <w:t>1</w:t>
            </w:r>
          </w:p>
        </w:tc>
        <w:tc>
          <w:tcPr>
            <w:tcW w:w="708" w:type="dxa"/>
            <w:vAlign w:val="center"/>
          </w:tcPr>
          <w:p>
            <w:pPr>
              <w:jc w:val="center"/>
              <w:rPr>
                <w:rFonts w:ascii="宋体"/>
                <w:szCs w:val="21"/>
              </w:rPr>
            </w:pP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continue"/>
            <w:vAlign w:val="center"/>
          </w:tcPr>
          <w:p>
            <w:pPr>
              <w:jc w:val="center"/>
              <w:rPr>
                <w:rFonts w:ascii="宋体"/>
                <w:b/>
                <w:szCs w:val="21"/>
              </w:rPr>
            </w:pPr>
          </w:p>
        </w:tc>
        <w:tc>
          <w:tcPr>
            <w:tcW w:w="675" w:type="dxa"/>
            <w:vAlign w:val="center"/>
          </w:tcPr>
          <w:p>
            <w:pPr>
              <w:jc w:val="center"/>
              <w:rPr>
                <w:rFonts w:ascii="宋体"/>
                <w:b/>
                <w:szCs w:val="21"/>
              </w:rPr>
            </w:pPr>
            <w:r>
              <w:rPr>
                <w:rFonts w:hint="eastAsia" w:ascii="宋体" w:hAnsi="宋体"/>
                <w:b/>
                <w:szCs w:val="21"/>
              </w:rPr>
              <w:t>二</w:t>
            </w:r>
          </w:p>
        </w:tc>
        <w:tc>
          <w:tcPr>
            <w:tcW w:w="606" w:type="dxa"/>
            <w:vMerge w:val="continue"/>
            <w:vAlign w:val="center"/>
          </w:tcPr>
          <w:p>
            <w:pPr>
              <w:jc w:val="center"/>
              <w:rPr>
                <w:rFonts w:ascii="宋体"/>
                <w:b/>
                <w:szCs w:val="21"/>
              </w:rPr>
            </w:pPr>
          </w:p>
        </w:tc>
        <w:tc>
          <w:tcPr>
            <w:tcW w:w="733" w:type="dxa"/>
            <w:vAlign w:val="center"/>
          </w:tcPr>
          <w:p>
            <w:pPr>
              <w:jc w:val="center"/>
              <w:rPr>
                <w:rFonts w:ascii="宋体"/>
                <w:szCs w:val="21"/>
              </w:rPr>
            </w:pPr>
            <w:r>
              <w:rPr>
                <w:rFonts w:ascii="宋体" w:hAnsi="宋体"/>
                <w:szCs w:val="21"/>
              </w:rPr>
              <w:t>20</w:t>
            </w:r>
          </w:p>
        </w:tc>
        <w:tc>
          <w:tcPr>
            <w:tcW w:w="733" w:type="dxa"/>
            <w:vAlign w:val="center"/>
          </w:tcPr>
          <w:p>
            <w:pPr>
              <w:jc w:val="center"/>
              <w:rPr>
                <w:rFonts w:ascii="宋体"/>
                <w:szCs w:val="21"/>
              </w:rPr>
            </w:pPr>
            <w:r>
              <w:rPr>
                <w:rFonts w:ascii="宋体" w:hAnsi="宋体"/>
                <w:szCs w:val="21"/>
              </w:rPr>
              <w:t>8</w:t>
            </w:r>
          </w:p>
        </w:tc>
        <w:tc>
          <w:tcPr>
            <w:tcW w:w="709" w:type="dxa"/>
            <w:vAlign w:val="center"/>
          </w:tcPr>
          <w:p>
            <w:pPr>
              <w:jc w:val="center"/>
              <w:rPr>
                <w:rFonts w:ascii="宋体"/>
                <w:szCs w:val="21"/>
              </w:rPr>
            </w:pPr>
            <w:r>
              <w:rPr>
                <w:rFonts w:ascii="宋体" w:hAnsi="宋体"/>
                <w:szCs w:val="21"/>
              </w:rPr>
              <w:t>16</w:t>
            </w:r>
          </w:p>
        </w:tc>
        <w:tc>
          <w:tcPr>
            <w:tcW w:w="708" w:type="dxa"/>
            <w:vAlign w:val="center"/>
          </w:tcPr>
          <w:p>
            <w:pPr>
              <w:jc w:val="center"/>
              <w:rPr>
                <w:rFonts w:ascii="宋体"/>
                <w:szCs w:val="21"/>
              </w:rPr>
            </w:pPr>
            <w:r>
              <w:rPr>
                <w:rFonts w:ascii="宋体" w:hAnsi="宋体"/>
                <w:szCs w:val="21"/>
              </w:rPr>
              <w:t>2</w:t>
            </w: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8" w:type="dxa"/>
            <w:vAlign w:val="center"/>
          </w:tcPr>
          <w:p>
            <w:pPr>
              <w:jc w:val="center"/>
              <w:rPr>
                <w:rFonts w:ascii="宋体"/>
                <w:szCs w:val="21"/>
              </w:rPr>
            </w:pP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restart"/>
            <w:vAlign w:val="center"/>
          </w:tcPr>
          <w:p>
            <w:pPr>
              <w:jc w:val="center"/>
              <w:rPr>
                <w:rFonts w:ascii="宋体"/>
                <w:b/>
                <w:szCs w:val="21"/>
              </w:rPr>
            </w:pPr>
            <w:r>
              <w:rPr>
                <w:rFonts w:hint="eastAsia" w:ascii="宋体" w:hAnsi="宋体"/>
                <w:b/>
                <w:szCs w:val="21"/>
              </w:rPr>
              <w:t>二</w:t>
            </w:r>
          </w:p>
        </w:tc>
        <w:tc>
          <w:tcPr>
            <w:tcW w:w="675" w:type="dxa"/>
            <w:vAlign w:val="center"/>
          </w:tcPr>
          <w:p>
            <w:pPr>
              <w:jc w:val="center"/>
              <w:rPr>
                <w:rFonts w:ascii="宋体"/>
                <w:b/>
                <w:szCs w:val="21"/>
              </w:rPr>
            </w:pPr>
            <w:r>
              <w:rPr>
                <w:rFonts w:hint="eastAsia" w:ascii="宋体" w:hAnsi="宋体"/>
                <w:b/>
                <w:szCs w:val="21"/>
              </w:rPr>
              <w:t>三</w:t>
            </w:r>
          </w:p>
        </w:tc>
        <w:tc>
          <w:tcPr>
            <w:tcW w:w="606" w:type="dxa"/>
            <w:vMerge w:val="restart"/>
            <w:vAlign w:val="center"/>
          </w:tcPr>
          <w:p>
            <w:pPr>
              <w:jc w:val="center"/>
              <w:rPr>
                <w:rFonts w:ascii="宋体"/>
                <w:szCs w:val="21"/>
              </w:rPr>
            </w:pPr>
            <w:r>
              <w:rPr>
                <w:rFonts w:ascii="宋体" w:hAnsi="宋体"/>
                <w:szCs w:val="21"/>
              </w:rPr>
              <w:t>52</w:t>
            </w:r>
          </w:p>
        </w:tc>
        <w:tc>
          <w:tcPr>
            <w:tcW w:w="733" w:type="dxa"/>
            <w:vAlign w:val="center"/>
          </w:tcPr>
          <w:p>
            <w:pPr>
              <w:jc w:val="center"/>
              <w:rPr>
                <w:rFonts w:ascii="宋体"/>
                <w:szCs w:val="21"/>
              </w:rPr>
            </w:pPr>
            <w:r>
              <w:rPr>
                <w:rFonts w:ascii="宋体" w:hAnsi="宋体"/>
                <w:szCs w:val="21"/>
              </w:rPr>
              <w:t>20</w:t>
            </w:r>
          </w:p>
        </w:tc>
        <w:tc>
          <w:tcPr>
            <w:tcW w:w="733" w:type="dxa"/>
            <w:vAlign w:val="center"/>
          </w:tcPr>
          <w:p>
            <w:pPr>
              <w:jc w:val="center"/>
              <w:rPr>
                <w:rFonts w:ascii="宋体"/>
                <w:szCs w:val="21"/>
              </w:rPr>
            </w:pPr>
            <w:r>
              <w:rPr>
                <w:rFonts w:ascii="宋体" w:hAnsi="宋体"/>
                <w:szCs w:val="21"/>
              </w:rPr>
              <w:t>4</w:t>
            </w:r>
          </w:p>
        </w:tc>
        <w:tc>
          <w:tcPr>
            <w:tcW w:w="709" w:type="dxa"/>
            <w:vAlign w:val="center"/>
          </w:tcPr>
          <w:p>
            <w:pPr>
              <w:jc w:val="center"/>
              <w:rPr>
                <w:rFonts w:ascii="宋体"/>
                <w:szCs w:val="21"/>
              </w:rPr>
            </w:pPr>
            <w:r>
              <w:rPr>
                <w:rFonts w:ascii="宋体" w:hAnsi="宋体"/>
                <w:szCs w:val="21"/>
              </w:rPr>
              <w:t>16</w:t>
            </w:r>
          </w:p>
        </w:tc>
        <w:tc>
          <w:tcPr>
            <w:tcW w:w="708" w:type="dxa"/>
            <w:vAlign w:val="center"/>
          </w:tcPr>
          <w:p>
            <w:pPr>
              <w:jc w:val="center"/>
              <w:rPr>
                <w:rFonts w:ascii="宋体"/>
                <w:szCs w:val="21"/>
              </w:rPr>
            </w:pPr>
            <w:r>
              <w:rPr>
                <w:rFonts w:ascii="宋体" w:hAnsi="宋体"/>
                <w:szCs w:val="21"/>
              </w:rPr>
              <w:t>2</w:t>
            </w: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8" w:type="dxa"/>
            <w:vAlign w:val="center"/>
          </w:tcPr>
          <w:p>
            <w:pPr>
              <w:jc w:val="center"/>
              <w:rPr>
                <w:rFonts w:ascii="宋体"/>
                <w:szCs w:val="21"/>
              </w:rPr>
            </w:pP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continue"/>
            <w:vAlign w:val="center"/>
          </w:tcPr>
          <w:p>
            <w:pPr>
              <w:jc w:val="center"/>
              <w:rPr>
                <w:rFonts w:ascii="宋体"/>
                <w:b/>
                <w:szCs w:val="21"/>
              </w:rPr>
            </w:pPr>
          </w:p>
        </w:tc>
        <w:tc>
          <w:tcPr>
            <w:tcW w:w="675" w:type="dxa"/>
            <w:vAlign w:val="center"/>
          </w:tcPr>
          <w:p>
            <w:pPr>
              <w:jc w:val="center"/>
              <w:rPr>
                <w:rFonts w:ascii="宋体"/>
                <w:szCs w:val="21"/>
              </w:rPr>
            </w:pPr>
            <w:r>
              <w:rPr>
                <w:rFonts w:hint="eastAsia" w:ascii="宋体" w:hAnsi="宋体"/>
                <w:szCs w:val="21"/>
              </w:rPr>
              <w:t>四</w:t>
            </w:r>
          </w:p>
        </w:tc>
        <w:tc>
          <w:tcPr>
            <w:tcW w:w="606" w:type="dxa"/>
            <w:vMerge w:val="continue"/>
            <w:vAlign w:val="center"/>
          </w:tcPr>
          <w:p>
            <w:pPr>
              <w:jc w:val="center"/>
              <w:rPr>
                <w:rFonts w:ascii="宋体"/>
                <w:szCs w:val="21"/>
              </w:rPr>
            </w:pPr>
          </w:p>
        </w:tc>
        <w:tc>
          <w:tcPr>
            <w:tcW w:w="733" w:type="dxa"/>
            <w:vAlign w:val="center"/>
          </w:tcPr>
          <w:p>
            <w:pPr>
              <w:jc w:val="center"/>
              <w:rPr>
                <w:rFonts w:ascii="宋体"/>
                <w:szCs w:val="21"/>
              </w:rPr>
            </w:pPr>
            <w:r>
              <w:rPr>
                <w:rFonts w:ascii="宋体" w:hAnsi="宋体"/>
                <w:szCs w:val="21"/>
              </w:rPr>
              <w:t>20</w:t>
            </w:r>
          </w:p>
        </w:tc>
        <w:tc>
          <w:tcPr>
            <w:tcW w:w="733" w:type="dxa"/>
            <w:vAlign w:val="center"/>
          </w:tcPr>
          <w:p>
            <w:pPr>
              <w:jc w:val="center"/>
              <w:rPr>
                <w:rFonts w:ascii="宋体"/>
                <w:szCs w:val="21"/>
              </w:rPr>
            </w:pPr>
            <w:r>
              <w:rPr>
                <w:rFonts w:ascii="宋体" w:hAnsi="宋体"/>
                <w:szCs w:val="21"/>
              </w:rPr>
              <w:t>8</w:t>
            </w:r>
          </w:p>
        </w:tc>
        <w:tc>
          <w:tcPr>
            <w:tcW w:w="709" w:type="dxa"/>
            <w:vAlign w:val="center"/>
          </w:tcPr>
          <w:p>
            <w:pPr>
              <w:jc w:val="center"/>
              <w:rPr>
                <w:rFonts w:ascii="宋体"/>
                <w:szCs w:val="21"/>
              </w:rPr>
            </w:pPr>
            <w:r>
              <w:rPr>
                <w:rFonts w:ascii="宋体" w:hAnsi="宋体"/>
                <w:szCs w:val="21"/>
              </w:rPr>
              <w:t>16</w:t>
            </w:r>
          </w:p>
        </w:tc>
        <w:tc>
          <w:tcPr>
            <w:tcW w:w="708" w:type="dxa"/>
            <w:vAlign w:val="center"/>
          </w:tcPr>
          <w:p>
            <w:pPr>
              <w:jc w:val="center"/>
              <w:rPr>
                <w:rFonts w:ascii="宋体"/>
                <w:szCs w:val="21"/>
              </w:rPr>
            </w:pPr>
            <w:r>
              <w:rPr>
                <w:rFonts w:ascii="宋体" w:hAnsi="宋体"/>
                <w:szCs w:val="21"/>
              </w:rPr>
              <w:t>2</w:t>
            </w: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8" w:type="dxa"/>
            <w:vAlign w:val="center"/>
          </w:tcPr>
          <w:p>
            <w:pPr>
              <w:jc w:val="center"/>
              <w:rPr>
                <w:rFonts w:ascii="宋体"/>
                <w:szCs w:val="21"/>
              </w:rPr>
            </w:pP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restart"/>
            <w:vAlign w:val="center"/>
          </w:tcPr>
          <w:p>
            <w:pPr>
              <w:jc w:val="center"/>
              <w:rPr>
                <w:rFonts w:ascii="宋体"/>
                <w:b/>
                <w:szCs w:val="21"/>
              </w:rPr>
            </w:pPr>
            <w:r>
              <w:rPr>
                <w:rFonts w:hint="eastAsia" w:ascii="宋体" w:hAnsi="宋体"/>
                <w:b/>
                <w:szCs w:val="21"/>
              </w:rPr>
              <w:t>三</w:t>
            </w:r>
          </w:p>
        </w:tc>
        <w:tc>
          <w:tcPr>
            <w:tcW w:w="675" w:type="dxa"/>
            <w:vAlign w:val="center"/>
          </w:tcPr>
          <w:p>
            <w:pPr>
              <w:jc w:val="center"/>
              <w:rPr>
                <w:rFonts w:ascii="宋体"/>
                <w:szCs w:val="21"/>
              </w:rPr>
            </w:pPr>
            <w:r>
              <w:rPr>
                <w:rFonts w:hint="eastAsia" w:ascii="宋体" w:hAnsi="宋体"/>
                <w:szCs w:val="21"/>
              </w:rPr>
              <w:t>五</w:t>
            </w:r>
          </w:p>
        </w:tc>
        <w:tc>
          <w:tcPr>
            <w:tcW w:w="606" w:type="dxa"/>
            <w:vMerge w:val="restart"/>
            <w:vAlign w:val="center"/>
          </w:tcPr>
          <w:p>
            <w:pPr>
              <w:jc w:val="center"/>
              <w:rPr>
                <w:rFonts w:ascii="宋体"/>
                <w:szCs w:val="21"/>
              </w:rPr>
            </w:pPr>
            <w:r>
              <w:rPr>
                <w:rFonts w:ascii="宋体" w:hAnsi="宋体"/>
                <w:szCs w:val="21"/>
              </w:rPr>
              <w:t>42</w:t>
            </w:r>
          </w:p>
        </w:tc>
        <w:tc>
          <w:tcPr>
            <w:tcW w:w="733" w:type="dxa"/>
            <w:vAlign w:val="center"/>
          </w:tcPr>
          <w:p>
            <w:pPr>
              <w:jc w:val="center"/>
              <w:rPr>
                <w:rFonts w:ascii="宋体"/>
                <w:szCs w:val="21"/>
              </w:rPr>
            </w:pPr>
            <w:r>
              <w:rPr>
                <w:rFonts w:ascii="宋体" w:hAnsi="宋体"/>
                <w:szCs w:val="21"/>
              </w:rPr>
              <w:t>20</w:t>
            </w:r>
          </w:p>
        </w:tc>
        <w:tc>
          <w:tcPr>
            <w:tcW w:w="733" w:type="dxa"/>
            <w:vAlign w:val="center"/>
          </w:tcPr>
          <w:p>
            <w:pPr>
              <w:jc w:val="center"/>
              <w:rPr>
                <w:rFonts w:ascii="宋体"/>
                <w:szCs w:val="21"/>
              </w:rPr>
            </w:pPr>
            <w:r>
              <w:rPr>
                <w:rFonts w:ascii="宋体" w:hAnsi="宋体"/>
                <w:szCs w:val="21"/>
              </w:rPr>
              <w:t>4</w:t>
            </w:r>
          </w:p>
        </w:tc>
        <w:tc>
          <w:tcPr>
            <w:tcW w:w="709" w:type="dxa"/>
            <w:vAlign w:val="center"/>
          </w:tcPr>
          <w:p>
            <w:pPr>
              <w:jc w:val="center"/>
              <w:rPr>
                <w:rFonts w:ascii="宋体"/>
                <w:szCs w:val="21"/>
              </w:rPr>
            </w:pPr>
            <w:r>
              <w:rPr>
                <w:rFonts w:ascii="宋体" w:hAnsi="宋体"/>
                <w:szCs w:val="21"/>
              </w:rPr>
              <w:t>8</w:t>
            </w:r>
          </w:p>
        </w:tc>
        <w:tc>
          <w:tcPr>
            <w:tcW w:w="708" w:type="dxa"/>
            <w:vAlign w:val="center"/>
          </w:tcPr>
          <w:p>
            <w:pPr>
              <w:jc w:val="center"/>
              <w:rPr>
                <w:rFonts w:ascii="宋体"/>
                <w:szCs w:val="21"/>
              </w:rPr>
            </w:pPr>
            <w:r>
              <w:rPr>
                <w:rFonts w:ascii="宋体" w:hAnsi="宋体"/>
                <w:szCs w:val="21"/>
              </w:rPr>
              <w:t>10</w:t>
            </w: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8" w:type="dxa"/>
            <w:vAlign w:val="center"/>
          </w:tcPr>
          <w:p>
            <w:pPr>
              <w:jc w:val="center"/>
              <w:rPr>
                <w:rFonts w:ascii="宋体"/>
                <w:szCs w:val="21"/>
              </w:rPr>
            </w:pP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8" w:type="dxa"/>
            <w:vMerge w:val="continue"/>
            <w:vAlign w:val="center"/>
          </w:tcPr>
          <w:p>
            <w:pPr>
              <w:jc w:val="center"/>
              <w:rPr>
                <w:rFonts w:ascii="宋体"/>
                <w:b/>
                <w:szCs w:val="21"/>
              </w:rPr>
            </w:pPr>
          </w:p>
        </w:tc>
        <w:tc>
          <w:tcPr>
            <w:tcW w:w="675" w:type="dxa"/>
            <w:vAlign w:val="center"/>
          </w:tcPr>
          <w:p>
            <w:pPr>
              <w:jc w:val="center"/>
              <w:rPr>
                <w:rFonts w:ascii="宋体"/>
                <w:szCs w:val="21"/>
              </w:rPr>
            </w:pPr>
            <w:r>
              <w:rPr>
                <w:rFonts w:hint="eastAsia" w:ascii="宋体" w:hAnsi="宋体"/>
                <w:szCs w:val="21"/>
              </w:rPr>
              <w:t>六</w:t>
            </w:r>
          </w:p>
        </w:tc>
        <w:tc>
          <w:tcPr>
            <w:tcW w:w="606" w:type="dxa"/>
            <w:vMerge w:val="continue"/>
            <w:vAlign w:val="center"/>
          </w:tcPr>
          <w:p>
            <w:pPr>
              <w:jc w:val="center"/>
              <w:rPr>
                <w:rFonts w:ascii="宋体"/>
                <w:b/>
                <w:szCs w:val="21"/>
              </w:rPr>
            </w:pPr>
          </w:p>
        </w:tc>
        <w:tc>
          <w:tcPr>
            <w:tcW w:w="733" w:type="dxa"/>
            <w:vAlign w:val="center"/>
          </w:tcPr>
          <w:p>
            <w:pPr>
              <w:jc w:val="center"/>
              <w:rPr>
                <w:rFonts w:ascii="宋体"/>
                <w:szCs w:val="21"/>
              </w:rPr>
            </w:pPr>
            <w:r>
              <w:rPr>
                <w:rFonts w:ascii="宋体" w:hAnsi="宋体"/>
                <w:szCs w:val="21"/>
              </w:rPr>
              <w:t>18</w:t>
            </w:r>
          </w:p>
        </w:tc>
        <w:tc>
          <w:tcPr>
            <w:tcW w:w="733" w:type="dxa"/>
            <w:vAlign w:val="center"/>
          </w:tcPr>
          <w:p>
            <w:pPr>
              <w:jc w:val="center"/>
              <w:rPr>
                <w:rFonts w:ascii="宋体"/>
                <w:szCs w:val="21"/>
              </w:rPr>
            </w:pPr>
          </w:p>
        </w:tc>
        <w:tc>
          <w:tcPr>
            <w:tcW w:w="709" w:type="dxa"/>
            <w:vAlign w:val="center"/>
          </w:tcPr>
          <w:p>
            <w:pPr>
              <w:jc w:val="center"/>
              <w:rPr>
                <w:rFonts w:ascii="宋体"/>
                <w:szCs w:val="21"/>
              </w:rPr>
            </w:pPr>
          </w:p>
        </w:tc>
        <w:tc>
          <w:tcPr>
            <w:tcW w:w="708" w:type="dxa"/>
            <w:vAlign w:val="center"/>
          </w:tcPr>
          <w:p>
            <w:pPr>
              <w:jc w:val="center"/>
              <w:rPr>
                <w:rFonts w:ascii="宋体"/>
                <w:szCs w:val="21"/>
              </w:rPr>
            </w:pPr>
            <w:r>
              <w:rPr>
                <w:rFonts w:ascii="宋体" w:hAnsi="宋体"/>
                <w:szCs w:val="21"/>
              </w:rPr>
              <w:t>16</w:t>
            </w: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9" w:type="dxa"/>
            <w:vAlign w:val="center"/>
          </w:tcPr>
          <w:p>
            <w:pPr>
              <w:jc w:val="center"/>
              <w:rPr>
                <w:rFonts w:ascii="宋体"/>
                <w:szCs w:val="21"/>
              </w:rPr>
            </w:pPr>
          </w:p>
        </w:tc>
        <w:tc>
          <w:tcPr>
            <w:tcW w:w="708"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p>
        </w:tc>
        <w:tc>
          <w:tcPr>
            <w:tcW w:w="709" w:type="dxa"/>
            <w:vAlign w:val="center"/>
          </w:tcPr>
          <w:p>
            <w:pPr>
              <w:jc w:val="cente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3" w:type="dxa"/>
            <w:gridSpan w:val="2"/>
            <w:vAlign w:val="center"/>
          </w:tcPr>
          <w:p>
            <w:pPr>
              <w:jc w:val="center"/>
              <w:rPr>
                <w:rFonts w:ascii="宋体"/>
                <w:b/>
                <w:szCs w:val="21"/>
              </w:rPr>
            </w:pPr>
            <w:r>
              <w:rPr>
                <w:rFonts w:hint="eastAsia" w:ascii="宋体" w:hAnsi="宋体"/>
                <w:szCs w:val="21"/>
              </w:rPr>
              <w:t>小计</w:t>
            </w:r>
          </w:p>
        </w:tc>
        <w:tc>
          <w:tcPr>
            <w:tcW w:w="606" w:type="dxa"/>
            <w:vAlign w:val="center"/>
          </w:tcPr>
          <w:p>
            <w:pPr>
              <w:jc w:val="center"/>
              <w:rPr>
                <w:rFonts w:ascii="宋体"/>
                <w:b/>
                <w:szCs w:val="21"/>
              </w:rPr>
            </w:pPr>
            <w:r>
              <w:rPr>
                <w:rFonts w:ascii="宋体" w:hAnsi="宋体"/>
                <w:szCs w:val="21"/>
              </w:rPr>
              <w:t>146</w:t>
            </w:r>
          </w:p>
        </w:tc>
        <w:tc>
          <w:tcPr>
            <w:tcW w:w="733" w:type="dxa"/>
            <w:vAlign w:val="center"/>
          </w:tcPr>
          <w:p>
            <w:pPr>
              <w:jc w:val="center"/>
              <w:rPr>
                <w:rFonts w:ascii="宋体"/>
                <w:szCs w:val="21"/>
              </w:rPr>
            </w:pPr>
            <w:r>
              <w:rPr>
                <w:rFonts w:ascii="宋体" w:hAnsi="宋体"/>
                <w:szCs w:val="21"/>
              </w:rPr>
              <w:t>118</w:t>
            </w:r>
          </w:p>
        </w:tc>
        <w:tc>
          <w:tcPr>
            <w:tcW w:w="733" w:type="dxa"/>
            <w:vAlign w:val="center"/>
          </w:tcPr>
          <w:p>
            <w:pPr>
              <w:jc w:val="center"/>
              <w:rPr>
                <w:rFonts w:ascii="宋体"/>
                <w:szCs w:val="21"/>
              </w:rPr>
            </w:pPr>
            <w:r>
              <w:rPr>
                <w:rFonts w:ascii="宋体" w:hAnsi="宋体"/>
                <w:szCs w:val="21"/>
              </w:rPr>
              <w:t>28</w:t>
            </w:r>
          </w:p>
        </w:tc>
        <w:tc>
          <w:tcPr>
            <w:tcW w:w="709" w:type="dxa"/>
            <w:vAlign w:val="center"/>
          </w:tcPr>
          <w:p>
            <w:pPr>
              <w:jc w:val="center"/>
              <w:rPr>
                <w:rFonts w:hint="eastAsia" w:ascii="宋体" w:eastAsia="宋体"/>
                <w:szCs w:val="21"/>
                <w:lang w:eastAsia="zh-CN"/>
              </w:rPr>
            </w:pPr>
            <w:r>
              <w:rPr>
                <w:rFonts w:ascii="宋体" w:hAnsi="宋体"/>
                <w:szCs w:val="21"/>
              </w:rPr>
              <w:t>7</w:t>
            </w:r>
            <w:r>
              <w:rPr>
                <w:rFonts w:hint="eastAsia" w:ascii="宋体" w:hAnsi="宋体"/>
                <w:szCs w:val="21"/>
                <w:lang w:val="en-US" w:eastAsia="zh-CN"/>
              </w:rPr>
              <w:t>0</w:t>
            </w:r>
          </w:p>
        </w:tc>
        <w:tc>
          <w:tcPr>
            <w:tcW w:w="708" w:type="dxa"/>
            <w:vAlign w:val="center"/>
          </w:tcPr>
          <w:p>
            <w:pPr>
              <w:jc w:val="center"/>
              <w:rPr>
                <w:rFonts w:ascii="宋体"/>
                <w:szCs w:val="21"/>
              </w:rPr>
            </w:pPr>
            <w:r>
              <w:rPr>
                <w:rFonts w:ascii="宋体" w:hAnsi="宋体"/>
                <w:szCs w:val="21"/>
              </w:rPr>
              <w:t>32</w:t>
            </w:r>
          </w:p>
        </w:tc>
        <w:tc>
          <w:tcPr>
            <w:tcW w:w="709" w:type="dxa"/>
            <w:vAlign w:val="center"/>
          </w:tcPr>
          <w:p>
            <w:pPr>
              <w:jc w:val="center"/>
              <w:rPr>
                <w:rFonts w:hint="eastAsia" w:ascii="宋体" w:eastAsia="宋体"/>
                <w:szCs w:val="21"/>
                <w:lang w:eastAsia="zh-CN"/>
              </w:rPr>
            </w:pPr>
            <w:r>
              <w:rPr>
                <w:rFonts w:hint="eastAsia" w:ascii="宋体" w:hAnsi="宋体"/>
                <w:szCs w:val="21"/>
                <w:lang w:val="en-US" w:eastAsia="zh-CN"/>
              </w:rPr>
              <w:t>2</w:t>
            </w:r>
          </w:p>
        </w:tc>
        <w:tc>
          <w:tcPr>
            <w:tcW w:w="709" w:type="dxa"/>
            <w:vAlign w:val="center"/>
          </w:tcPr>
          <w:p>
            <w:pPr>
              <w:jc w:val="center"/>
              <w:rPr>
                <w:rFonts w:ascii="宋体"/>
                <w:szCs w:val="21"/>
              </w:rPr>
            </w:pPr>
            <w:r>
              <w:rPr>
                <w:rFonts w:ascii="宋体" w:hAnsi="宋体"/>
                <w:szCs w:val="21"/>
              </w:rPr>
              <w:t>1</w:t>
            </w:r>
          </w:p>
        </w:tc>
        <w:tc>
          <w:tcPr>
            <w:tcW w:w="709" w:type="dxa"/>
            <w:vAlign w:val="center"/>
          </w:tcPr>
          <w:p>
            <w:pPr>
              <w:jc w:val="center"/>
              <w:rPr>
                <w:rFonts w:hint="eastAsia" w:ascii="宋体" w:eastAsia="宋体"/>
                <w:szCs w:val="21"/>
                <w:lang w:eastAsia="zh-CN"/>
              </w:rPr>
            </w:pPr>
            <w:r>
              <w:rPr>
                <w:rFonts w:hint="eastAsia" w:ascii="宋体"/>
                <w:szCs w:val="21"/>
                <w:lang w:val="en-US" w:eastAsia="zh-CN"/>
              </w:rPr>
              <w:t>1</w:t>
            </w:r>
          </w:p>
        </w:tc>
        <w:tc>
          <w:tcPr>
            <w:tcW w:w="708" w:type="dxa"/>
            <w:vAlign w:val="center"/>
          </w:tcPr>
          <w:p>
            <w:pPr>
              <w:jc w:val="center"/>
              <w:rPr>
                <w:rFonts w:ascii="宋体"/>
                <w:szCs w:val="21"/>
              </w:rPr>
            </w:pPr>
            <w:r>
              <w:rPr>
                <w:rFonts w:ascii="宋体" w:hAnsi="宋体"/>
                <w:szCs w:val="21"/>
              </w:rPr>
              <w:t>1</w:t>
            </w:r>
          </w:p>
        </w:tc>
        <w:tc>
          <w:tcPr>
            <w:tcW w:w="709" w:type="dxa"/>
            <w:vAlign w:val="center"/>
          </w:tcPr>
          <w:p>
            <w:pPr>
              <w:jc w:val="center"/>
              <w:rPr>
                <w:rFonts w:ascii="宋体"/>
                <w:szCs w:val="21"/>
              </w:rPr>
            </w:pPr>
            <w:r>
              <w:rPr>
                <w:rFonts w:ascii="宋体" w:hAnsi="宋体"/>
                <w:szCs w:val="21"/>
              </w:rPr>
              <w:t>5</w:t>
            </w:r>
          </w:p>
        </w:tc>
        <w:tc>
          <w:tcPr>
            <w:tcW w:w="709"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3" w:type="dxa"/>
            <w:gridSpan w:val="2"/>
            <w:vAlign w:val="center"/>
          </w:tcPr>
          <w:p>
            <w:pPr>
              <w:jc w:val="center"/>
              <w:rPr>
                <w:rFonts w:ascii="宋体"/>
                <w:b/>
                <w:szCs w:val="21"/>
              </w:rPr>
            </w:pPr>
            <w:r>
              <w:rPr>
                <w:rFonts w:hint="eastAsia" w:ascii="宋体" w:hAnsi="宋体"/>
                <w:b/>
                <w:szCs w:val="21"/>
              </w:rPr>
              <w:t>合计</w:t>
            </w:r>
          </w:p>
        </w:tc>
        <w:tc>
          <w:tcPr>
            <w:tcW w:w="606" w:type="dxa"/>
            <w:vAlign w:val="center"/>
          </w:tcPr>
          <w:p>
            <w:pPr>
              <w:jc w:val="center"/>
              <w:rPr>
                <w:rFonts w:ascii="宋体"/>
                <w:szCs w:val="21"/>
              </w:rPr>
            </w:pPr>
            <w:r>
              <w:rPr>
                <w:rFonts w:ascii="宋体" w:hAnsi="宋体"/>
                <w:szCs w:val="21"/>
              </w:rPr>
              <w:t>146</w:t>
            </w:r>
          </w:p>
        </w:tc>
        <w:tc>
          <w:tcPr>
            <w:tcW w:w="1466" w:type="dxa"/>
            <w:gridSpan w:val="2"/>
            <w:vAlign w:val="center"/>
          </w:tcPr>
          <w:p>
            <w:pPr>
              <w:jc w:val="center"/>
              <w:rPr>
                <w:rFonts w:ascii="宋体"/>
                <w:szCs w:val="21"/>
              </w:rPr>
            </w:pPr>
            <w:r>
              <w:rPr>
                <w:rFonts w:ascii="宋体" w:hAnsi="宋体"/>
                <w:szCs w:val="21"/>
              </w:rPr>
              <w:t>146</w:t>
            </w:r>
          </w:p>
        </w:tc>
        <w:tc>
          <w:tcPr>
            <w:tcW w:w="5670" w:type="dxa"/>
            <w:gridSpan w:val="8"/>
            <w:vAlign w:val="center"/>
          </w:tcPr>
          <w:p>
            <w:pPr>
              <w:jc w:val="center"/>
              <w:rPr>
                <w:rFonts w:ascii="宋体"/>
                <w:szCs w:val="21"/>
              </w:rPr>
            </w:pPr>
            <w:r>
              <w:rPr>
                <w:rFonts w:ascii="宋体" w:hAnsi="宋体"/>
                <w:szCs w:val="21"/>
              </w:rPr>
              <w:t>118</w:t>
            </w:r>
          </w:p>
        </w:tc>
      </w:tr>
    </w:tbl>
    <w:p>
      <w:pPr>
        <w:widowControl/>
        <w:spacing w:line="500" w:lineRule="exact"/>
        <w:ind w:left="1" w:firstLine="560" w:firstLineChars="200"/>
        <w:rPr>
          <w:rFonts w:hint="eastAsia" w:ascii="仿宋_GB2312" w:hAnsi="宋体" w:eastAsia="仿宋_GB2312" w:cs="仿宋_GB2312"/>
          <w:kern w:val="0"/>
          <w:sz w:val="28"/>
          <w:szCs w:val="28"/>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ind w:firstLine="562"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附表七</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学时分配表</w:t>
      </w:r>
    </w:p>
    <w:tbl>
      <w:tblPr>
        <w:tblStyle w:val="7"/>
        <w:tblW w:w="9096" w:type="dxa"/>
        <w:jc w:val="center"/>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Layout w:type="fixed"/>
        <w:tblCellMar>
          <w:top w:w="0" w:type="dxa"/>
          <w:left w:w="0" w:type="dxa"/>
          <w:bottom w:w="0" w:type="dxa"/>
          <w:right w:w="0" w:type="dxa"/>
        </w:tblCellMar>
      </w:tblPr>
      <w:tblGrid>
        <w:gridCol w:w="1391"/>
        <w:gridCol w:w="1842"/>
        <w:gridCol w:w="1650"/>
        <w:gridCol w:w="1752"/>
        <w:gridCol w:w="2461"/>
      </w:tblGrid>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778" w:hRule="atLeast"/>
          <w:jc w:val="center"/>
        </w:trPr>
        <w:tc>
          <w:tcPr>
            <w:tcW w:w="3233" w:type="dxa"/>
            <w:gridSpan w:val="2"/>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650"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学时数</w:t>
            </w:r>
          </w:p>
        </w:tc>
        <w:tc>
          <w:tcPr>
            <w:tcW w:w="1752"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占总学时</w:t>
            </w:r>
          </w:p>
          <w:p>
            <w:pPr>
              <w:jc w:val="center"/>
              <w:rPr>
                <w:rFonts w:hint="eastAsia" w:ascii="宋体" w:hAnsi="宋体" w:eastAsia="宋体" w:cs="宋体"/>
                <w:b/>
                <w:bCs/>
                <w:sz w:val="21"/>
                <w:szCs w:val="21"/>
              </w:rPr>
            </w:pPr>
            <w:r>
              <w:rPr>
                <w:rFonts w:hint="eastAsia" w:ascii="宋体" w:hAnsi="宋体" w:eastAsia="宋体" w:cs="宋体"/>
                <w:b/>
                <w:bCs/>
                <w:sz w:val="21"/>
                <w:szCs w:val="21"/>
              </w:rPr>
              <w:t>百分比</w:t>
            </w:r>
          </w:p>
        </w:tc>
        <w:tc>
          <w:tcPr>
            <w:tcW w:w="2461"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233" w:type="dxa"/>
            <w:gridSpan w:val="2"/>
            <w:vAlign w:val="center"/>
          </w:tcPr>
          <w:p>
            <w:pPr>
              <w:jc w:val="center"/>
              <w:rPr>
                <w:rFonts w:hint="eastAsia" w:ascii="宋体" w:hAnsi="宋体" w:eastAsia="宋体" w:cs="宋体"/>
                <w:b w:val="0"/>
                <w:bCs w:val="0"/>
                <w:sz w:val="21"/>
                <w:szCs w:val="21"/>
              </w:rPr>
            </w:pPr>
            <w:bookmarkStart w:id="0" w:name="_GoBack" w:colFirst="2" w:colLast="3"/>
            <w:r>
              <w:rPr>
                <w:rFonts w:hint="eastAsia" w:ascii="宋体" w:hAnsi="宋体" w:eastAsia="宋体" w:cs="宋体"/>
                <w:b w:val="0"/>
                <w:bCs w:val="0"/>
                <w:sz w:val="21"/>
                <w:szCs w:val="21"/>
              </w:rPr>
              <w:t>课内总学时</w:t>
            </w:r>
          </w:p>
        </w:tc>
        <w:tc>
          <w:tcPr>
            <w:tcW w:w="165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2166</w:t>
            </w:r>
          </w:p>
        </w:tc>
        <w:tc>
          <w:tcPr>
            <w:tcW w:w="1752"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80.88%</w:t>
            </w:r>
          </w:p>
        </w:tc>
        <w:tc>
          <w:tcPr>
            <w:tcW w:w="246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restart"/>
            <w:vAlign w:val="center"/>
          </w:tcPr>
          <w:p>
            <w:pPr>
              <w:jc w:val="center"/>
              <w:rPr>
                <w:rFonts w:hint="eastAsia" w:ascii="宋体" w:hAnsi="宋体" w:eastAsia="宋体" w:cs="宋体"/>
                <w:b w:val="0"/>
                <w:bCs w:val="0"/>
                <w:sz w:val="21"/>
                <w:szCs w:val="21"/>
              </w:rPr>
            </w:pPr>
          </w:p>
          <w:p>
            <w:pPr>
              <w:jc w:val="center"/>
              <w:rPr>
                <w:rFonts w:hint="eastAsia" w:ascii="宋体" w:hAnsi="宋体" w:eastAsia="宋体" w:cs="宋体"/>
                <w:b w:val="0"/>
                <w:bCs w:val="0"/>
                <w:sz w:val="21"/>
                <w:szCs w:val="21"/>
              </w:rPr>
            </w:pPr>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理论</w:t>
            </w:r>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教学时数</w:t>
            </w:r>
          </w:p>
          <w:p>
            <w:pPr>
              <w:jc w:val="center"/>
              <w:rPr>
                <w:rFonts w:hint="eastAsia" w:ascii="宋体" w:hAnsi="宋体" w:eastAsia="宋体" w:cs="宋体"/>
                <w:b w:val="0"/>
                <w:bCs w:val="0"/>
                <w:sz w:val="21"/>
                <w:szCs w:val="21"/>
              </w:rPr>
            </w:pPr>
          </w:p>
        </w:tc>
        <w:tc>
          <w:tcPr>
            <w:tcW w:w="184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通识</w:t>
            </w:r>
            <w:r>
              <w:rPr>
                <w:rFonts w:hint="eastAsia" w:ascii="宋体" w:hAnsi="宋体" w:cs="宋体"/>
                <w:b w:val="0"/>
                <w:bCs w:val="0"/>
                <w:sz w:val="21"/>
                <w:szCs w:val="21"/>
                <w:lang w:eastAsia="zh-CN"/>
              </w:rPr>
              <w:t>必修</w:t>
            </w:r>
            <w:r>
              <w:rPr>
                <w:rFonts w:hint="eastAsia" w:ascii="宋体" w:hAnsi="宋体" w:eastAsia="宋体" w:cs="宋体"/>
                <w:b w:val="0"/>
                <w:bCs w:val="0"/>
                <w:sz w:val="21"/>
                <w:szCs w:val="21"/>
              </w:rPr>
              <w:t>课</w:t>
            </w:r>
          </w:p>
        </w:tc>
        <w:tc>
          <w:tcPr>
            <w:tcW w:w="165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458</w:t>
            </w:r>
          </w:p>
        </w:tc>
        <w:tc>
          <w:tcPr>
            <w:tcW w:w="1752" w:type="dxa"/>
            <w:vMerge w:val="restart"/>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40.25%</w:t>
            </w:r>
          </w:p>
        </w:tc>
        <w:tc>
          <w:tcPr>
            <w:tcW w:w="2461"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continue"/>
            <w:vAlign w:val="center"/>
          </w:tcPr>
          <w:p>
            <w:pPr>
              <w:jc w:val="center"/>
              <w:rPr>
                <w:rFonts w:hint="eastAsia" w:ascii="宋体" w:hAnsi="宋体" w:eastAsia="宋体" w:cs="宋体"/>
                <w:b w:val="0"/>
                <w:bCs w:val="0"/>
                <w:sz w:val="21"/>
                <w:szCs w:val="21"/>
              </w:rPr>
            </w:pPr>
          </w:p>
        </w:tc>
        <w:tc>
          <w:tcPr>
            <w:tcW w:w="1842" w:type="dxa"/>
            <w:vAlign w:val="center"/>
          </w:tcPr>
          <w:p>
            <w:pPr>
              <w:jc w:val="center"/>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通识选修课</w:t>
            </w:r>
          </w:p>
        </w:tc>
        <w:tc>
          <w:tcPr>
            <w:tcW w:w="1650"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96</w:t>
            </w:r>
          </w:p>
        </w:tc>
        <w:tc>
          <w:tcPr>
            <w:tcW w:w="1752" w:type="dxa"/>
            <w:vMerge w:val="continue"/>
            <w:vAlign w:val="center"/>
          </w:tcPr>
          <w:p>
            <w:pPr>
              <w:jc w:val="center"/>
              <w:rPr>
                <w:rFonts w:hint="eastAsia" w:ascii="宋体" w:hAnsi="宋体" w:cs="宋体"/>
                <w:color w:val="000000"/>
                <w:kern w:val="0"/>
                <w:sz w:val="21"/>
                <w:szCs w:val="21"/>
                <w:lang w:val="en-US" w:eastAsia="zh-CN"/>
              </w:rPr>
            </w:pPr>
          </w:p>
        </w:tc>
        <w:tc>
          <w:tcPr>
            <w:tcW w:w="2461"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continue"/>
            <w:vAlign w:val="center"/>
          </w:tcPr>
          <w:p>
            <w:pPr>
              <w:jc w:val="center"/>
              <w:rPr>
                <w:rFonts w:hint="eastAsia" w:ascii="宋体" w:hAnsi="宋体" w:eastAsia="宋体" w:cs="宋体"/>
                <w:b w:val="0"/>
                <w:bCs w:val="0"/>
                <w:sz w:val="21"/>
                <w:szCs w:val="21"/>
              </w:rPr>
            </w:pPr>
          </w:p>
        </w:tc>
        <w:tc>
          <w:tcPr>
            <w:tcW w:w="184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专业基础课</w:t>
            </w:r>
          </w:p>
        </w:tc>
        <w:tc>
          <w:tcPr>
            <w:tcW w:w="1650"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144</w:t>
            </w:r>
          </w:p>
        </w:tc>
        <w:tc>
          <w:tcPr>
            <w:tcW w:w="1752" w:type="dxa"/>
            <w:vMerge w:val="continue"/>
            <w:vAlign w:val="center"/>
          </w:tcPr>
          <w:p>
            <w:pPr>
              <w:jc w:val="center"/>
              <w:rPr>
                <w:rFonts w:hint="eastAsia" w:ascii="宋体" w:hAnsi="宋体" w:eastAsia="宋体" w:cs="宋体"/>
                <w:sz w:val="21"/>
                <w:szCs w:val="21"/>
              </w:rPr>
            </w:pPr>
          </w:p>
        </w:tc>
        <w:tc>
          <w:tcPr>
            <w:tcW w:w="2461"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continue"/>
            <w:vAlign w:val="center"/>
          </w:tcPr>
          <w:p>
            <w:pPr>
              <w:jc w:val="center"/>
              <w:rPr>
                <w:rFonts w:hint="eastAsia" w:ascii="宋体" w:hAnsi="宋体" w:eastAsia="宋体" w:cs="宋体"/>
                <w:b w:val="0"/>
                <w:bCs w:val="0"/>
                <w:sz w:val="21"/>
                <w:szCs w:val="21"/>
              </w:rPr>
            </w:pPr>
          </w:p>
        </w:tc>
        <w:tc>
          <w:tcPr>
            <w:tcW w:w="184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专业核心课</w:t>
            </w:r>
          </w:p>
        </w:tc>
        <w:tc>
          <w:tcPr>
            <w:tcW w:w="1650"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176</w:t>
            </w:r>
          </w:p>
        </w:tc>
        <w:tc>
          <w:tcPr>
            <w:tcW w:w="1752" w:type="dxa"/>
            <w:vMerge w:val="continue"/>
            <w:vAlign w:val="center"/>
          </w:tcPr>
          <w:p>
            <w:pPr>
              <w:jc w:val="center"/>
              <w:rPr>
                <w:rFonts w:hint="eastAsia" w:ascii="宋体" w:hAnsi="宋体" w:eastAsia="宋体" w:cs="宋体"/>
                <w:sz w:val="21"/>
                <w:szCs w:val="21"/>
              </w:rPr>
            </w:pPr>
          </w:p>
        </w:tc>
        <w:tc>
          <w:tcPr>
            <w:tcW w:w="2461"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continue"/>
            <w:vAlign w:val="center"/>
          </w:tcPr>
          <w:p>
            <w:pPr>
              <w:jc w:val="center"/>
              <w:rPr>
                <w:rFonts w:hint="eastAsia" w:ascii="宋体" w:hAnsi="宋体" w:eastAsia="宋体" w:cs="宋体"/>
                <w:b w:val="0"/>
                <w:bCs w:val="0"/>
                <w:sz w:val="21"/>
                <w:szCs w:val="21"/>
              </w:rPr>
            </w:pPr>
          </w:p>
        </w:tc>
        <w:tc>
          <w:tcPr>
            <w:tcW w:w="1842" w:type="dxa"/>
            <w:vAlign w:val="center"/>
          </w:tcPr>
          <w:p>
            <w:pPr>
              <w:jc w:val="center"/>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专业拓展课</w:t>
            </w:r>
          </w:p>
        </w:tc>
        <w:tc>
          <w:tcPr>
            <w:tcW w:w="1650" w:type="dxa"/>
            <w:vAlign w:val="center"/>
          </w:tcPr>
          <w:p>
            <w:pPr>
              <w:keepNext w:val="0"/>
              <w:keepLines w:val="0"/>
              <w:widowControl/>
              <w:suppressLineNumbers w:val="0"/>
              <w:jc w:val="center"/>
              <w:textAlignment w:val="center"/>
              <w:rPr>
                <w:rFonts w:hint="eastAsia" w:ascii="宋体" w:hAnsi="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112</w:t>
            </w:r>
          </w:p>
        </w:tc>
        <w:tc>
          <w:tcPr>
            <w:tcW w:w="1752" w:type="dxa"/>
            <w:vMerge w:val="continue"/>
            <w:vAlign w:val="center"/>
          </w:tcPr>
          <w:p>
            <w:pPr>
              <w:jc w:val="center"/>
              <w:rPr>
                <w:rFonts w:hint="eastAsia" w:ascii="宋体" w:hAnsi="宋体" w:eastAsia="宋体" w:cs="宋体"/>
                <w:sz w:val="21"/>
                <w:szCs w:val="21"/>
              </w:rPr>
            </w:pPr>
          </w:p>
        </w:tc>
        <w:tc>
          <w:tcPr>
            <w:tcW w:w="2461"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continue"/>
            <w:vAlign w:val="center"/>
          </w:tcPr>
          <w:p>
            <w:pPr>
              <w:jc w:val="center"/>
              <w:rPr>
                <w:rFonts w:hint="eastAsia" w:ascii="宋体" w:hAnsi="宋体" w:eastAsia="宋体" w:cs="宋体"/>
                <w:b w:val="0"/>
                <w:bCs w:val="0"/>
                <w:sz w:val="21"/>
                <w:szCs w:val="21"/>
              </w:rPr>
            </w:pPr>
          </w:p>
        </w:tc>
        <w:tc>
          <w:tcPr>
            <w:tcW w:w="184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专业选修课</w:t>
            </w:r>
          </w:p>
        </w:tc>
        <w:tc>
          <w:tcPr>
            <w:tcW w:w="1650"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92</w:t>
            </w:r>
          </w:p>
        </w:tc>
        <w:tc>
          <w:tcPr>
            <w:tcW w:w="1752" w:type="dxa"/>
            <w:vMerge w:val="continue"/>
            <w:vAlign w:val="center"/>
          </w:tcPr>
          <w:p>
            <w:pPr>
              <w:jc w:val="center"/>
              <w:rPr>
                <w:rFonts w:hint="eastAsia" w:ascii="宋体" w:hAnsi="宋体" w:eastAsia="宋体" w:cs="宋体"/>
                <w:sz w:val="21"/>
                <w:szCs w:val="21"/>
              </w:rPr>
            </w:pPr>
          </w:p>
        </w:tc>
        <w:tc>
          <w:tcPr>
            <w:tcW w:w="2461" w:type="dxa"/>
            <w:vMerge w:val="continue"/>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restart"/>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实践教学</w:t>
            </w:r>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时数</w:t>
            </w:r>
          </w:p>
        </w:tc>
        <w:tc>
          <w:tcPr>
            <w:tcW w:w="184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课内实验（实践）</w:t>
            </w:r>
          </w:p>
        </w:tc>
        <w:tc>
          <w:tcPr>
            <w:tcW w:w="1650" w:type="dxa"/>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1088</w:t>
            </w:r>
          </w:p>
        </w:tc>
        <w:tc>
          <w:tcPr>
            <w:tcW w:w="1752" w:type="dxa"/>
            <w:vMerge w:val="restart"/>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59.75%</w:t>
            </w:r>
          </w:p>
        </w:tc>
        <w:tc>
          <w:tcPr>
            <w:tcW w:w="2461"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实践教学包括：课内实验、实践，集中实习，顶岗实习等。每周按16学时计算</w:t>
            </w: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391" w:type="dxa"/>
            <w:vMerge w:val="continue"/>
            <w:vAlign w:val="center"/>
          </w:tcPr>
          <w:p>
            <w:pPr>
              <w:widowControl/>
              <w:jc w:val="center"/>
              <w:rPr>
                <w:rFonts w:hint="eastAsia" w:ascii="宋体" w:hAnsi="宋体" w:eastAsia="宋体" w:cs="宋体"/>
                <w:b w:val="0"/>
                <w:bCs w:val="0"/>
                <w:color w:val="000000"/>
                <w:kern w:val="0"/>
                <w:sz w:val="21"/>
                <w:szCs w:val="21"/>
              </w:rPr>
            </w:pPr>
          </w:p>
        </w:tc>
        <w:tc>
          <w:tcPr>
            <w:tcW w:w="1842" w:type="dxa"/>
            <w:vAlign w:val="center"/>
          </w:tcPr>
          <w:p>
            <w:pPr>
              <w:widowControl/>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集中实践</w:t>
            </w:r>
          </w:p>
        </w:tc>
        <w:tc>
          <w:tcPr>
            <w:tcW w:w="1650"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512</w:t>
            </w:r>
          </w:p>
        </w:tc>
        <w:tc>
          <w:tcPr>
            <w:tcW w:w="1752" w:type="dxa"/>
            <w:vMerge w:val="continue"/>
            <w:vAlign w:val="center"/>
          </w:tcPr>
          <w:p>
            <w:pPr>
              <w:jc w:val="center"/>
              <w:rPr>
                <w:rFonts w:hint="eastAsia" w:ascii="宋体" w:hAnsi="宋体" w:eastAsia="宋体" w:cs="宋体"/>
                <w:color w:val="000000"/>
                <w:kern w:val="0"/>
                <w:sz w:val="21"/>
                <w:szCs w:val="21"/>
              </w:rPr>
            </w:pPr>
          </w:p>
        </w:tc>
        <w:tc>
          <w:tcPr>
            <w:tcW w:w="2461" w:type="dxa"/>
            <w:vMerge w:val="continue"/>
            <w:vAlign w:val="center"/>
          </w:tcPr>
          <w:p>
            <w:pPr>
              <w:widowControl/>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000000"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233" w:type="dxa"/>
            <w:gridSpan w:val="2"/>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总学时</w:t>
            </w:r>
          </w:p>
        </w:tc>
        <w:tc>
          <w:tcPr>
            <w:tcW w:w="1650" w:type="dxa"/>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2678</w:t>
            </w:r>
          </w:p>
        </w:tc>
        <w:tc>
          <w:tcPr>
            <w:tcW w:w="1752"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2461" w:type="dxa"/>
            <w:vAlign w:val="center"/>
          </w:tcPr>
          <w:p>
            <w:pPr>
              <w:jc w:val="left"/>
              <w:rPr>
                <w:rFonts w:hint="eastAsia" w:ascii="宋体" w:hAnsi="宋体" w:eastAsia="宋体" w:cs="宋体"/>
                <w:color w:val="000000"/>
                <w:kern w:val="0"/>
                <w:sz w:val="21"/>
                <w:szCs w:val="21"/>
              </w:rPr>
            </w:pPr>
          </w:p>
        </w:tc>
      </w:tr>
      <w:bookmarkEnd w:id="0"/>
    </w:tbl>
    <w:p>
      <w:pPr>
        <w:widowControl/>
        <w:spacing w:line="500" w:lineRule="exact"/>
        <w:rPr>
          <w:rFonts w:hint="eastAsia" w:ascii="仿宋_GB2312" w:hAnsi="宋体" w:eastAsia="仿宋_GB2312" w:cs="仿宋_GB2312"/>
          <w:kern w:val="0"/>
          <w:sz w:val="28"/>
          <w:szCs w:val="28"/>
        </w:rPr>
      </w:pPr>
    </w:p>
    <w:sectPr>
      <w:pgSz w:w="11906" w:h="16838"/>
      <w:pgMar w:top="1440" w:right="1236" w:bottom="1440" w:left="1236"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2"/>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ffectLst/>
                    </wps:spPr>
                    <wps:txbx>
                      <w:txbxContent>
                        <w:p>
                          <w:pPr>
                            <w:snapToGrid w:val="0"/>
                            <w:rPr>
                              <w:sz w:val="18"/>
                            </w:rPr>
                          </w:pPr>
                          <w:r>
                            <w:fldChar w:fldCharType="begin"/>
                          </w:r>
                          <w:r>
                            <w:instrText xml:space="preserve"> PAGE  \* MERGEFORMAT </w:instrText>
                          </w:r>
                          <w:r>
                            <w:fldChar w:fldCharType="separate"/>
                          </w:r>
                          <w:r>
                            <w:t>11</w:t>
                          </w:r>
                          <w:r>
                            <w:fldChar w:fldCharType="end"/>
                          </w:r>
                        </w:p>
                      </w:txbxContent>
                    </wps:txbx>
                    <wps:bodyPr rot="0" vert="horz" wrap="none" lIns="0" tIns="0" rIns="0" bIns="0" anchor="t" anchorCtr="0" upright="1">
                      <a:spAutoFit/>
                    </wps:bodyPr>
                  </wps:wsp>
                </a:graphicData>
              </a:graphic>
            </wp:anchor>
          </w:drawing>
        </mc:Choice>
        <mc:Fallback>
          <w:pict>
            <v:shape id="文本框2" o:spid="_x0000_s1026" o:spt="202" type="#_x0000_t202" style="position:absolute;left:0pt;margin-top:0pt;height:12.8pt;width:5.35pt;mso-position-horizontal:center;mso-position-horizontal-relative:margin;mso-wrap-style:none;z-index:251659264;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AOAE0QAAAAMBAAAPAAAAAAAAAAEAIAAAACIAAABk&#10;cnMvZG93bnJldi54bWxQSwECFAAUAAAACACHTuJAZbtSWA0CAAAOBAAADgAAAAAAAAABACAAAAAg&#10;AQAAZHJzL2Uyb0RvYy54bWxQSwUGAAAAAAYABgBZAQAAnw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12C44"/>
    <w:multiLevelType w:val="multilevel"/>
    <w:tmpl w:val="6A812C44"/>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ZTRlYjA5YTY4MjhmMTRiMDQ0NGJjN2Q3MGNmNjYifQ=="/>
  </w:docVars>
  <w:rsids>
    <w:rsidRoot w:val="00D41876"/>
    <w:rsid w:val="000432E5"/>
    <w:rsid w:val="0013743A"/>
    <w:rsid w:val="00147F19"/>
    <w:rsid w:val="00151E45"/>
    <w:rsid w:val="00163C79"/>
    <w:rsid w:val="00173665"/>
    <w:rsid w:val="0019319D"/>
    <w:rsid w:val="001A3963"/>
    <w:rsid w:val="001E13CC"/>
    <w:rsid w:val="0020508D"/>
    <w:rsid w:val="002158A5"/>
    <w:rsid w:val="00226A60"/>
    <w:rsid w:val="002317A6"/>
    <w:rsid w:val="00265FB5"/>
    <w:rsid w:val="0026783C"/>
    <w:rsid w:val="00281B11"/>
    <w:rsid w:val="00291A19"/>
    <w:rsid w:val="002C1207"/>
    <w:rsid w:val="002C6ABB"/>
    <w:rsid w:val="002D795F"/>
    <w:rsid w:val="00315A3C"/>
    <w:rsid w:val="00323C6C"/>
    <w:rsid w:val="00326520"/>
    <w:rsid w:val="0033720D"/>
    <w:rsid w:val="00353C88"/>
    <w:rsid w:val="00375A79"/>
    <w:rsid w:val="003F6B30"/>
    <w:rsid w:val="00430243"/>
    <w:rsid w:val="004466AC"/>
    <w:rsid w:val="004B36DA"/>
    <w:rsid w:val="004E013E"/>
    <w:rsid w:val="0050368D"/>
    <w:rsid w:val="00503EBB"/>
    <w:rsid w:val="00524D3B"/>
    <w:rsid w:val="00531236"/>
    <w:rsid w:val="00531E7B"/>
    <w:rsid w:val="00543C87"/>
    <w:rsid w:val="00562032"/>
    <w:rsid w:val="005762C1"/>
    <w:rsid w:val="00675FE7"/>
    <w:rsid w:val="0068331E"/>
    <w:rsid w:val="006B457B"/>
    <w:rsid w:val="006D742A"/>
    <w:rsid w:val="00723C94"/>
    <w:rsid w:val="0074466C"/>
    <w:rsid w:val="00796002"/>
    <w:rsid w:val="007973BE"/>
    <w:rsid w:val="007E6C35"/>
    <w:rsid w:val="00812BA7"/>
    <w:rsid w:val="008235A7"/>
    <w:rsid w:val="0087153D"/>
    <w:rsid w:val="008A1052"/>
    <w:rsid w:val="008B5DAE"/>
    <w:rsid w:val="008E134A"/>
    <w:rsid w:val="009B46C2"/>
    <w:rsid w:val="009C3DC2"/>
    <w:rsid w:val="009E3B56"/>
    <w:rsid w:val="009E7D81"/>
    <w:rsid w:val="009F3CFD"/>
    <w:rsid w:val="009F64F7"/>
    <w:rsid w:val="009F6F83"/>
    <w:rsid w:val="00A468C2"/>
    <w:rsid w:val="00A479A6"/>
    <w:rsid w:val="00A5690B"/>
    <w:rsid w:val="00A73AE4"/>
    <w:rsid w:val="00AE3C17"/>
    <w:rsid w:val="00AF0B1F"/>
    <w:rsid w:val="00B07DD9"/>
    <w:rsid w:val="00B141D7"/>
    <w:rsid w:val="00B57DE9"/>
    <w:rsid w:val="00B91263"/>
    <w:rsid w:val="00B94344"/>
    <w:rsid w:val="00BA1282"/>
    <w:rsid w:val="00BB41C4"/>
    <w:rsid w:val="00C05D26"/>
    <w:rsid w:val="00C75078"/>
    <w:rsid w:val="00C776DC"/>
    <w:rsid w:val="00CA69C7"/>
    <w:rsid w:val="00CC567E"/>
    <w:rsid w:val="00D147AB"/>
    <w:rsid w:val="00D15F4D"/>
    <w:rsid w:val="00D22457"/>
    <w:rsid w:val="00D41876"/>
    <w:rsid w:val="00DA2D60"/>
    <w:rsid w:val="00DC08A3"/>
    <w:rsid w:val="00E34694"/>
    <w:rsid w:val="00E44BB0"/>
    <w:rsid w:val="00E71AFB"/>
    <w:rsid w:val="00E731D8"/>
    <w:rsid w:val="00EB473C"/>
    <w:rsid w:val="00EB56E2"/>
    <w:rsid w:val="00F066DC"/>
    <w:rsid w:val="00F122D8"/>
    <w:rsid w:val="00F60FB1"/>
    <w:rsid w:val="00F610DF"/>
    <w:rsid w:val="02BD4751"/>
    <w:rsid w:val="034A3C03"/>
    <w:rsid w:val="03741B45"/>
    <w:rsid w:val="03816CEC"/>
    <w:rsid w:val="03A46CCB"/>
    <w:rsid w:val="03EF754E"/>
    <w:rsid w:val="03FC0446"/>
    <w:rsid w:val="040D28DC"/>
    <w:rsid w:val="04227934"/>
    <w:rsid w:val="05483D28"/>
    <w:rsid w:val="057C365E"/>
    <w:rsid w:val="05867134"/>
    <w:rsid w:val="058A2EA6"/>
    <w:rsid w:val="05AA6B49"/>
    <w:rsid w:val="05C27AED"/>
    <w:rsid w:val="060E641B"/>
    <w:rsid w:val="06677AC6"/>
    <w:rsid w:val="069B1A65"/>
    <w:rsid w:val="070601C0"/>
    <w:rsid w:val="07B32460"/>
    <w:rsid w:val="07FD556C"/>
    <w:rsid w:val="08465307"/>
    <w:rsid w:val="08686845"/>
    <w:rsid w:val="0883539B"/>
    <w:rsid w:val="091B5BBF"/>
    <w:rsid w:val="0A0A725D"/>
    <w:rsid w:val="0A48643E"/>
    <w:rsid w:val="0A6D18E6"/>
    <w:rsid w:val="0A873F87"/>
    <w:rsid w:val="0B806BD0"/>
    <w:rsid w:val="0B8D2240"/>
    <w:rsid w:val="0B8E117D"/>
    <w:rsid w:val="0BB31A8E"/>
    <w:rsid w:val="0BB80CF9"/>
    <w:rsid w:val="0C1F633A"/>
    <w:rsid w:val="0C2B73EB"/>
    <w:rsid w:val="0C332F16"/>
    <w:rsid w:val="0C361984"/>
    <w:rsid w:val="0C5D1772"/>
    <w:rsid w:val="0C7B610B"/>
    <w:rsid w:val="0CF15001"/>
    <w:rsid w:val="0D2F1C37"/>
    <w:rsid w:val="0D390D3B"/>
    <w:rsid w:val="0D514359"/>
    <w:rsid w:val="0D776A9F"/>
    <w:rsid w:val="0E0C287C"/>
    <w:rsid w:val="0E2A1D51"/>
    <w:rsid w:val="0EA0206F"/>
    <w:rsid w:val="0EC24886"/>
    <w:rsid w:val="0F260FE8"/>
    <w:rsid w:val="0F414225"/>
    <w:rsid w:val="0F712CF7"/>
    <w:rsid w:val="0FA26F0E"/>
    <w:rsid w:val="102E57C1"/>
    <w:rsid w:val="10786E26"/>
    <w:rsid w:val="113D7715"/>
    <w:rsid w:val="11B66F30"/>
    <w:rsid w:val="11E66CFF"/>
    <w:rsid w:val="123D75B8"/>
    <w:rsid w:val="12476C09"/>
    <w:rsid w:val="129F2038"/>
    <w:rsid w:val="132D0CDB"/>
    <w:rsid w:val="13621308"/>
    <w:rsid w:val="13946135"/>
    <w:rsid w:val="13AF5400"/>
    <w:rsid w:val="141E1247"/>
    <w:rsid w:val="142A4ACB"/>
    <w:rsid w:val="14466190"/>
    <w:rsid w:val="14542C83"/>
    <w:rsid w:val="14586065"/>
    <w:rsid w:val="14654ECD"/>
    <w:rsid w:val="14891DA3"/>
    <w:rsid w:val="148C4D12"/>
    <w:rsid w:val="149F044C"/>
    <w:rsid w:val="1566494F"/>
    <w:rsid w:val="15877C54"/>
    <w:rsid w:val="15AA0662"/>
    <w:rsid w:val="15CE2563"/>
    <w:rsid w:val="15F6168A"/>
    <w:rsid w:val="160039CD"/>
    <w:rsid w:val="1647477A"/>
    <w:rsid w:val="165248B0"/>
    <w:rsid w:val="165B79C5"/>
    <w:rsid w:val="16796747"/>
    <w:rsid w:val="16B1509B"/>
    <w:rsid w:val="16BA5473"/>
    <w:rsid w:val="16D50F3F"/>
    <w:rsid w:val="16F10157"/>
    <w:rsid w:val="171711FB"/>
    <w:rsid w:val="180061BD"/>
    <w:rsid w:val="18102735"/>
    <w:rsid w:val="187C78C4"/>
    <w:rsid w:val="18AD0067"/>
    <w:rsid w:val="18F92CEF"/>
    <w:rsid w:val="1948574E"/>
    <w:rsid w:val="194D349D"/>
    <w:rsid w:val="19803D3C"/>
    <w:rsid w:val="19A6691D"/>
    <w:rsid w:val="19BE02CD"/>
    <w:rsid w:val="1A9A42D4"/>
    <w:rsid w:val="1ACA45C6"/>
    <w:rsid w:val="1ACB1E78"/>
    <w:rsid w:val="1B1621F0"/>
    <w:rsid w:val="1B504B73"/>
    <w:rsid w:val="1B6D3AAA"/>
    <w:rsid w:val="1C7D4623"/>
    <w:rsid w:val="1D697B58"/>
    <w:rsid w:val="1D7C7F20"/>
    <w:rsid w:val="1D7D00F8"/>
    <w:rsid w:val="1E0B5280"/>
    <w:rsid w:val="1E2A5EF0"/>
    <w:rsid w:val="1E9A69B6"/>
    <w:rsid w:val="1EEC4B1B"/>
    <w:rsid w:val="1FB2392E"/>
    <w:rsid w:val="1FBA0D6E"/>
    <w:rsid w:val="1FFA1818"/>
    <w:rsid w:val="206A5D66"/>
    <w:rsid w:val="2092318D"/>
    <w:rsid w:val="20C91E6A"/>
    <w:rsid w:val="210207FD"/>
    <w:rsid w:val="216B6336"/>
    <w:rsid w:val="21997EF7"/>
    <w:rsid w:val="22404B3E"/>
    <w:rsid w:val="224A19BE"/>
    <w:rsid w:val="231E427C"/>
    <w:rsid w:val="2355143D"/>
    <w:rsid w:val="23B943A3"/>
    <w:rsid w:val="23FA6D7C"/>
    <w:rsid w:val="2449472D"/>
    <w:rsid w:val="24A36443"/>
    <w:rsid w:val="25393918"/>
    <w:rsid w:val="25F03179"/>
    <w:rsid w:val="26B560C5"/>
    <w:rsid w:val="27975D9B"/>
    <w:rsid w:val="27CF3790"/>
    <w:rsid w:val="27F025E6"/>
    <w:rsid w:val="28206BEB"/>
    <w:rsid w:val="28212398"/>
    <w:rsid w:val="28BC0C53"/>
    <w:rsid w:val="28C82088"/>
    <w:rsid w:val="28F91BA7"/>
    <w:rsid w:val="2929582F"/>
    <w:rsid w:val="297C651A"/>
    <w:rsid w:val="29810278"/>
    <w:rsid w:val="29A749BD"/>
    <w:rsid w:val="29D3587E"/>
    <w:rsid w:val="2A383FA5"/>
    <w:rsid w:val="2A9A07EE"/>
    <w:rsid w:val="2B4859AD"/>
    <w:rsid w:val="2B5751E2"/>
    <w:rsid w:val="2BB146D9"/>
    <w:rsid w:val="2C3420D7"/>
    <w:rsid w:val="2C50457F"/>
    <w:rsid w:val="2C854BAE"/>
    <w:rsid w:val="2CD56767"/>
    <w:rsid w:val="2D52017C"/>
    <w:rsid w:val="2DA034E7"/>
    <w:rsid w:val="2DBE40CA"/>
    <w:rsid w:val="2DC576C9"/>
    <w:rsid w:val="2E570FB9"/>
    <w:rsid w:val="2E8808F9"/>
    <w:rsid w:val="2EF92917"/>
    <w:rsid w:val="2F405748"/>
    <w:rsid w:val="2FA810A1"/>
    <w:rsid w:val="2FBD49C4"/>
    <w:rsid w:val="300F2268"/>
    <w:rsid w:val="304D6E4E"/>
    <w:rsid w:val="30593264"/>
    <w:rsid w:val="308075DD"/>
    <w:rsid w:val="30891F5F"/>
    <w:rsid w:val="311840CB"/>
    <w:rsid w:val="314F1E03"/>
    <w:rsid w:val="31512BCD"/>
    <w:rsid w:val="31EC726F"/>
    <w:rsid w:val="32EA1091"/>
    <w:rsid w:val="33132514"/>
    <w:rsid w:val="33834025"/>
    <w:rsid w:val="33EF6A00"/>
    <w:rsid w:val="34237626"/>
    <w:rsid w:val="34D81DF3"/>
    <w:rsid w:val="34E61D37"/>
    <w:rsid w:val="34EA2D21"/>
    <w:rsid w:val="352404E7"/>
    <w:rsid w:val="352E4D22"/>
    <w:rsid w:val="35A45B5D"/>
    <w:rsid w:val="35CF6956"/>
    <w:rsid w:val="35DD1E73"/>
    <w:rsid w:val="36380093"/>
    <w:rsid w:val="36C1534C"/>
    <w:rsid w:val="37192E64"/>
    <w:rsid w:val="376104F3"/>
    <w:rsid w:val="376275BA"/>
    <w:rsid w:val="37922706"/>
    <w:rsid w:val="37E64902"/>
    <w:rsid w:val="38481654"/>
    <w:rsid w:val="3869695E"/>
    <w:rsid w:val="38FC01F3"/>
    <w:rsid w:val="38FF536D"/>
    <w:rsid w:val="39177240"/>
    <w:rsid w:val="392423FE"/>
    <w:rsid w:val="392A7BD0"/>
    <w:rsid w:val="39633C3D"/>
    <w:rsid w:val="3987501D"/>
    <w:rsid w:val="39BF7595"/>
    <w:rsid w:val="39E351F4"/>
    <w:rsid w:val="3A2D03D2"/>
    <w:rsid w:val="3A376207"/>
    <w:rsid w:val="3A49165F"/>
    <w:rsid w:val="3B021461"/>
    <w:rsid w:val="3B4B70FF"/>
    <w:rsid w:val="3BDD1CC3"/>
    <w:rsid w:val="3C76747B"/>
    <w:rsid w:val="3C807FFF"/>
    <w:rsid w:val="3CB921CF"/>
    <w:rsid w:val="3CD932D8"/>
    <w:rsid w:val="3CDC6781"/>
    <w:rsid w:val="3D1A0C1C"/>
    <w:rsid w:val="3D4307F9"/>
    <w:rsid w:val="3D814227"/>
    <w:rsid w:val="3DAA65D4"/>
    <w:rsid w:val="3DC070F6"/>
    <w:rsid w:val="3DEF291A"/>
    <w:rsid w:val="3E127DB4"/>
    <w:rsid w:val="3E7D0B64"/>
    <w:rsid w:val="3E897353"/>
    <w:rsid w:val="3E912935"/>
    <w:rsid w:val="3EB50B27"/>
    <w:rsid w:val="3EC75AD2"/>
    <w:rsid w:val="3F3E6451"/>
    <w:rsid w:val="3F411269"/>
    <w:rsid w:val="3F446CA7"/>
    <w:rsid w:val="3F8E6E23"/>
    <w:rsid w:val="3FBB2A49"/>
    <w:rsid w:val="3FDA213C"/>
    <w:rsid w:val="4017493C"/>
    <w:rsid w:val="401C5044"/>
    <w:rsid w:val="402C7D7F"/>
    <w:rsid w:val="40C83764"/>
    <w:rsid w:val="40F26EE2"/>
    <w:rsid w:val="41412BA9"/>
    <w:rsid w:val="41623297"/>
    <w:rsid w:val="41D21A49"/>
    <w:rsid w:val="42426AE5"/>
    <w:rsid w:val="4250149D"/>
    <w:rsid w:val="428B5273"/>
    <w:rsid w:val="42B23DD8"/>
    <w:rsid w:val="43255528"/>
    <w:rsid w:val="43912B5D"/>
    <w:rsid w:val="43AA6A63"/>
    <w:rsid w:val="4427398D"/>
    <w:rsid w:val="44406EE5"/>
    <w:rsid w:val="44E37BD6"/>
    <w:rsid w:val="45BC4FC6"/>
    <w:rsid w:val="45FD4E37"/>
    <w:rsid w:val="462D7C9B"/>
    <w:rsid w:val="464C0984"/>
    <w:rsid w:val="46B9152B"/>
    <w:rsid w:val="46F50C84"/>
    <w:rsid w:val="47163EF5"/>
    <w:rsid w:val="47422CCF"/>
    <w:rsid w:val="47864D68"/>
    <w:rsid w:val="47EA093F"/>
    <w:rsid w:val="47EA0A44"/>
    <w:rsid w:val="4866526A"/>
    <w:rsid w:val="489E78B7"/>
    <w:rsid w:val="48A63226"/>
    <w:rsid w:val="48C3111A"/>
    <w:rsid w:val="48E56399"/>
    <w:rsid w:val="495D2192"/>
    <w:rsid w:val="49AA70F0"/>
    <w:rsid w:val="49C602F4"/>
    <w:rsid w:val="4A174DEF"/>
    <w:rsid w:val="4A876692"/>
    <w:rsid w:val="4AE75195"/>
    <w:rsid w:val="4B7C051C"/>
    <w:rsid w:val="4BD24E2E"/>
    <w:rsid w:val="4BE63045"/>
    <w:rsid w:val="4C2319F8"/>
    <w:rsid w:val="4C28432B"/>
    <w:rsid w:val="4CE71105"/>
    <w:rsid w:val="4D0D53A6"/>
    <w:rsid w:val="4D230453"/>
    <w:rsid w:val="4DB470CB"/>
    <w:rsid w:val="4DBC0187"/>
    <w:rsid w:val="4E2B5DE9"/>
    <w:rsid w:val="4E3F3783"/>
    <w:rsid w:val="4E547B81"/>
    <w:rsid w:val="4E8C5942"/>
    <w:rsid w:val="4EA13C5E"/>
    <w:rsid w:val="4EAC1EB1"/>
    <w:rsid w:val="4F0947A9"/>
    <w:rsid w:val="4F5260D9"/>
    <w:rsid w:val="4F583DD9"/>
    <w:rsid w:val="507B6380"/>
    <w:rsid w:val="509F7610"/>
    <w:rsid w:val="50C60A08"/>
    <w:rsid w:val="50C63767"/>
    <w:rsid w:val="50D212FB"/>
    <w:rsid w:val="50ED7E2A"/>
    <w:rsid w:val="51E059C5"/>
    <w:rsid w:val="52722EEE"/>
    <w:rsid w:val="52C44ED3"/>
    <w:rsid w:val="52E56064"/>
    <w:rsid w:val="535D76C2"/>
    <w:rsid w:val="539105A9"/>
    <w:rsid w:val="53CD01B6"/>
    <w:rsid w:val="546B70D7"/>
    <w:rsid w:val="5491043A"/>
    <w:rsid w:val="564411F8"/>
    <w:rsid w:val="565B744E"/>
    <w:rsid w:val="570246DF"/>
    <w:rsid w:val="57203535"/>
    <w:rsid w:val="57292E21"/>
    <w:rsid w:val="577B073C"/>
    <w:rsid w:val="57B661A7"/>
    <w:rsid w:val="57C53FCF"/>
    <w:rsid w:val="57E42594"/>
    <w:rsid w:val="58384C2C"/>
    <w:rsid w:val="59D62CE5"/>
    <w:rsid w:val="5A3D37E3"/>
    <w:rsid w:val="5AA424AA"/>
    <w:rsid w:val="5AAC2F21"/>
    <w:rsid w:val="5AF41352"/>
    <w:rsid w:val="5AF51C56"/>
    <w:rsid w:val="5AF80914"/>
    <w:rsid w:val="5B18216C"/>
    <w:rsid w:val="5B822955"/>
    <w:rsid w:val="5B910CE7"/>
    <w:rsid w:val="5C1C58FF"/>
    <w:rsid w:val="5C642710"/>
    <w:rsid w:val="5C7269DD"/>
    <w:rsid w:val="5CDF164C"/>
    <w:rsid w:val="5CF40297"/>
    <w:rsid w:val="5D184468"/>
    <w:rsid w:val="5D1A0AD1"/>
    <w:rsid w:val="5D203425"/>
    <w:rsid w:val="5DC326AD"/>
    <w:rsid w:val="5DDE6980"/>
    <w:rsid w:val="5DF55E0C"/>
    <w:rsid w:val="5E2A51CE"/>
    <w:rsid w:val="5E9A21E6"/>
    <w:rsid w:val="5F114D51"/>
    <w:rsid w:val="5F3B30A1"/>
    <w:rsid w:val="5F506981"/>
    <w:rsid w:val="5FA75CB9"/>
    <w:rsid w:val="5FD5333D"/>
    <w:rsid w:val="5FD611F5"/>
    <w:rsid w:val="5FEB2BF2"/>
    <w:rsid w:val="604C7EFA"/>
    <w:rsid w:val="60FB6013"/>
    <w:rsid w:val="616109D2"/>
    <w:rsid w:val="61723F51"/>
    <w:rsid w:val="618B7E0F"/>
    <w:rsid w:val="618D7A19"/>
    <w:rsid w:val="61AC4E4E"/>
    <w:rsid w:val="61F0674D"/>
    <w:rsid w:val="62C4039D"/>
    <w:rsid w:val="62FD7213"/>
    <w:rsid w:val="63251078"/>
    <w:rsid w:val="635B4A0C"/>
    <w:rsid w:val="63C66A78"/>
    <w:rsid w:val="63DD49B4"/>
    <w:rsid w:val="643B22F6"/>
    <w:rsid w:val="644E457F"/>
    <w:rsid w:val="64C9371D"/>
    <w:rsid w:val="64FE4E07"/>
    <w:rsid w:val="65EC623B"/>
    <w:rsid w:val="669878F8"/>
    <w:rsid w:val="66B84FBB"/>
    <w:rsid w:val="676A36C1"/>
    <w:rsid w:val="677D408C"/>
    <w:rsid w:val="67891809"/>
    <w:rsid w:val="67D0006E"/>
    <w:rsid w:val="68430A81"/>
    <w:rsid w:val="688B20A9"/>
    <w:rsid w:val="689A4E32"/>
    <w:rsid w:val="695808DF"/>
    <w:rsid w:val="695A61EF"/>
    <w:rsid w:val="69AA4BFF"/>
    <w:rsid w:val="69B24DF7"/>
    <w:rsid w:val="6A377A8D"/>
    <w:rsid w:val="6B0B4B9B"/>
    <w:rsid w:val="6B217E5E"/>
    <w:rsid w:val="6B59286F"/>
    <w:rsid w:val="6B786C81"/>
    <w:rsid w:val="6BCB0570"/>
    <w:rsid w:val="6BDC229B"/>
    <w:rsid w:val="6BE40BB5"/>
    <w:rsid w:val="6C0D579E"/>
    <w:rsid w:val="6C7900EF"/>
    <w:rsid w:val="6C9F4D23"/>
    <w:rsid w:val="6CBD0CE5"/>
    <w:rsid w:val="6CF75105"/>
    <w:rsid w:val="6CFD5DC2"/>
    <w:rsid w:val="6D3D4EA0"/>
    <w:rsid w:val="6D46085A"/>
    <w:rsid w:val="6D9B29C0"/>
    <w:rsid w:val="6DDA41B1"/>
    <w:rsid w:val="6E102378"/>
    <w:rsid w:val="6E782599"/>
    <w:rsid w:val="6E7E068A"/>
    <w:rsid w:val="6EE33E17"/>
    <w:rsid w:val="6F025B4B"/>
    <w:rsid w:val="6F0D0956"/>
    <w:rsid w:val="6F17738A"/>
    <w:rsid w:val="6F2A20E1"/>
    <w:rsid w:val="6FAB4B2C"/>
    <w:rsid w:val="6FB40867"/>
    <w:rsid w:val="6FC4663F"/>
    <w:rsid w:val="6FE02A92"/>
    <w:rsid w:val="700658F6"/>
    <w:rsid w:val="70567103"/>
    <w:rsid w:val="70924BA4"/>
    <w:rsid w:val="7167222A"/>
    <w:rsid w:val="71CD3C18"/>
    <w:rsid w:val="71EF76A5"/>
    <w:rsid w:val="72554CE8"/>
    <w:rsid w:val="72595F6B"/>
    <w:rsid w:val="72D70F09"/>
    <w:rsid w:val="730B3BD4"/>
    <w:rsid w:val="7317543B"/>
    <w:rsid w:val="73457B60"/>
    <w:rsid w:val="734E2680"/>
    <w:rsid w:val="735D1133"/>
    <w:rsid w:val="736E6741"/>
    <w:rsid w:val="739427E1"/>
    <w:rsid w:val="73C324DE"/>
    <w:rsid w:val="73F50B6F"/>
    <w:rsid w:val="74191684"/>
    <w:rsid w:val="744C3A9A"/>
    <w:rsid w:val="747D787F"/>
    <w:rsid w:val="749F4709"/>
    <w:rsid w:val="74D826C7"/>
    <w:rsid w:val="74FB00C4"/>
    <w:rsid w:val="75825B69"/>
    <w:rsid w:val="766679C7"/>
    <w:rsid w:val="76772AAD"/>
    <w:rsid w:val="76E71D4C"/>
    <w:rsid w:val="77E97D47"/>
    <w:rsid w:val="784776A7"/>
    <w:rsid w:val="78DD55B7"/>
    <w:rsid w:val="792F7261"/>
    <w:rsid w:val="7930194E"/>
    <w:rsid w:val="794C1B10"/>
    <w:rsid w:val="79503F97"/>
    <w:rsid w:val="797A4858"/>
    <w:rsid w:val="799453B1"/>
    <w:rsid w:val="79D45726"/>
    <w:rsid w:val="7ABC2AF9"/>
    <w:rsid w:val="7AC056C7"/>
    <w:rsid w:val="7AF1106F"/>
    <w:rsid w:val="7B7404CA"/>
    <w:rsid w:val="7C144A07"/>
    <w:rsid w:val="7C6C3B9C"/>
    <w:rsid w:val="7C722877"/>
    <w:rsid w:val="7C7958FC"/>
    <w:rsid w:val="7D31277B"/>
    <w:rsid w:val="7D337DE4"/>
    <w:rsid w:val="7D4137D5"/>
    <w:rsid w:val="7D5D0348"/>
    <w:rsid w:val="7D9D3ACC"/>
    <w:rsid w:val="7DB55DA5"/>
    <w:rsid w:val="7DCD1A41"/>
    <w:rsid w:val="7E796303"/>
    <w:rsid w:val="7EDB5720"/>
    <w:rsid w:val="7EDD2271"/>
    <w:rsid w:val="7F097F96"/>
    <w:rsid w:val="7FD57562"/>
    <w:rsid w:val="7FD83C9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paragraph" w:styleId="2">
    <w:name w:val="heading 5"/>
    <w:basedOn w:val="1"/>
    <w:next w:val="1"/>
    <w:unhideWhenUsed/>
    <w:qFormat/>
    <w:locked/>
    <w:uiPriority w:val="0"/>
    <w:pPr>
      <w:keepNext/>
      <w:keepLines/>
      <w:spacing w:before="280" w:after="290" w:line="376" w:lineRule="auto"/>
      <w:outlineLvl w:val="4"/>
    </w:pPr>
    <w:rPr>
      <w:rFonts w:eastAsia="宋体" w:cs="Times New Roman"/>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basedOn w:val="9"/>
    <w:link w:val="4"/>
    <w:semiHidden/>
    <w:qFormat/>
    <w:locked/>
    <w:uiPriority w:val="99"/>
    <w:rPr>
      <w:rFonts w:cs="Times New Roman"/>
      <w:sz w:val="18"/>
      <w:szCs w:val="18"/>
    </w:rPr>
  </w:style>
  <w:style w:type="character" w:customStyle="1" w:styleId="11">
    <w:name w:val="页眉 Char"/>
    <w:basedOn w:val="9"/>
    <w:link w:val="5"/>
    <w:semiHidden/>
    <w:qFormat/>
    <w:locked/>
    <w:uiPriority w:val="99"/>
    <w:rPr>
      <w:rFonts w:cs="Times New Roman"/>
      <w:sz w:val="18"/>
      <w:szCs w:val="18"/>
    </w:rPr>
  </w:style>
  <w:style w:type="character" w:customStyle="1" w:styleId="12">
    <w:name w:val="font21"/>
    <w:basedOn w:val="9"/>
    <w:qFormat/>
    <w:uiPriority w:val="0"/>
    <w:rPr>
      <w:rFonts w:ascii="Calibri" w:hAnsi="Calibri" w:cs="Calibri"/>
      <w:b/>
      <w:color w:val="000000"/>
      <w:sz w:val="21"/>
      <w:szCs w:val="21"/>
      <w:u w:val="none"/>
    </w:rPr>
  </w:style>
  <w:style w:type="character" w:customStyle="1" w:styleId="13">
    <w:name w:val="font31"/>
    <w:basedOn w:val="9"/>
    <w:qFormat/>
    <w:uiPriority w:val="0"/>
    <w:rPr>
      <w:rFonts w:hint="eastAsia" w:ascii="宋体" w:hAnsi="宋体" w:eastAsia="宋体" w:cs="宋体"/>
      <w:b/>
      <w:color w:val="000000"/>
      <w:sz w:val="21"/>
      <w:szCs w:val="21"/>
      <w:u w:val="none"/>
    </w:rPr>
  </w:style>
  <w:style w:type="character" w:customStyle="1" w:styleId="14">
    <w:name w:val="font81"/>
    <w:basedOn w:val="9"/>
    <w:qFormat/>
    <w:uiPriority w:val="0"/>
    <w:rPr>
      <w:rFonts w:hint="eastAsia" w:ascii="宋体" w:hAnsi="宋体" w:eastAsia="宋体" w:cs="宋体"/>
      <w:b/>
      <w:bCs/>
      <w:color w:val="000000"/>
      <w:sz w:val="21"/>
      <w:szCs w:val="21"/>
      <w:u w:val="none"/>
    </w:rPr>
  </w:style>
  <w:style w:type="character" w:customStyle="1" w:styleId="15">
    <w:name w:val="font111"/>
    <w:basedOn w:val="9"/>
    <w:qFormat/>
    <w:uiPriority w:val="0"/>
    <w:rPr>
      <w:rFonts w:ascii="Calibri" w:hAnsi="Calibri" w:cs="Calibri"/>
      <w:b/>
      <w:bCs/>
      <w:color w:val="000000"/>
      <w:sz w:val="21"/>
      <w:szCs w:val="21"/>
      <w:u w:val="none"/>
    </w:rPr>
  </w:style>
  <w:style w:type="character" w:customStyle="1" w:styleId="16">
    <w:name w:val="font71"/>
    <w:basedOn w:val="9"/>
    <w:qFormat/>
    <w:uiPriority w:val="0"/>
    <w:rPr>
      <w:rFonts w:hint="eastAsia" w:ascii="宋体" w:hAnsi="宋体" w:eastAsia="宋体" w:cs="宋体"/>
      <w:color w:val="FF0000"/>
      <w:sz w:val="21"/>
      <w:szCs w:val="21"/>
      <w:u w:val="none"/>
    </w:rPr>
  </w:style>
  <w:style w:type="character" w:customStyle="1" w:styleId="17">
    <w:name w:val="font122"/>
    <w:basedOn w:val="9"/>
    <w:qFormat/>
    <w:uiPriority w:val="0"/>
    <w:rPr>
      <w:rFonts w:hint="default" w:ascii="Calibri" w:hAnsi="Calibri" w:cs="Calibri"/>
      <w:b/>
      <w:bCs/>
      <w:color w:val="000000"/>
      <w:sz w:val="20"/>
      <w:szCs w:val="20"/>
      <w:u w:val="none"/>
    </w:rPr>
  </w:style>
  <w:style w:type="character" w:customStyle="1" w:styleId="18">
    <w:name w:val="font91"/>
    <w:basedOn w:val="9"/>
    <w:qFormat/>
    <w:uiPriority w:val="0"/>
    <w:rPr>
      <w:rFonts w:hint="eastAsia" w:ascii="宋体" w:hAnsi="宋体" w:eastAsia="宋体" w:cs="宋体"/>
      <w:b/>
      <w:bCs/>
      <w:color w:val="000000"/>
      <w:sz w:val="20"/>
      <w:szCs w:val="20"/>
      <w:u w:val="none"/>
    </w:rPr>
  </w:style>
  <w:style w:type="character" w:customStyle="1" w:styleId="19">
    <w:name w:val="font41"/>
    <w:basedOn w:val="9"/>
    <w:qFormat/>
    <w:uiPriority w:val="0"/>
    <w:rPr>
      <w:rFonts w:hint="eastAsia" w:ascii="宋体" w:hAnsi="宋体" w:eastAsia="宋体" w:cs="宋体"/>
      <w:b/>
      <w:bCs/>
      <w:color w:val="000000"/>
      <w:sz w:val="21"/>
      <w:szCs w:val="21"/>
      <w:u w:val="none"/>
    </w:rPr>
  </w:style>
  <w:style w:type="character" w:customStyle="1" w:styleId="20">
    <w:name w:val="font61"/>
    <w:basedOn w:val="9"/>
    <w:qFormat/>
    <w:uiPriority w:val="0"/>
    <w:rPr>
      <w:rFonts w:ascii="Calibri" w:hAnsi="Calibri" w:cs="Calibri"/>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CAAAB-8F88-4223-9C8B-DF31CA8809A1}">
  <ds:schemaRefs/>
</ds:datastoreItem>
</file>

<file path=docProps/app.xml><?xml version="1.0" encoding="utf-8"?>
<Properties xmlns="http://schemas.openxmlformats.org/officeDocument/2006/extended-properties" xmlns:vt="http://schemas.openxmlformats.org/officeDocument/2006/docPropsVTypes">
  <Template>Normal</Template>
  <Pages>21</Pages>
  <Words>13384</Words>
  <Characters>14288</Characters>
  <Lines>17</Lines>
  <Paragraphs>15</Paragraphs>
  <TotalTime>1</TotalTime>
  <ScaleCrop>false</ScaleCrop>
  <LinksUpToDate>false</LinksUpToDate>
  <CharactersWithSpaces>14478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2018-07-16T07:09:00Z</dcterms:created>
  <dc:creator>Administrator</dc:creator>
  <cp:lastModifiedBy>stella</cp:lastModifiedBy>
  <cp:lastPrinted>2017-04-13T05:59:00Z</cp:lastPrinted>
  <dcterms:modified xsi:type="dcterms:W3CDTF">2023-05-20T08:27:07Z</dcterms:modified>
  <dc:title>附件二：专业人才培养方案模版</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A3965DA814454B8392875BF3C7EDB450</vt:lpwstr>
  </property>
</Properties>
</file>